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E8" w:rsidRDefault="00585BE8" w:rsidP="00585BE8">
      <w:pPr>
        <w:pStyle w:val="Titre"/>
        <w:rPr>
          <w:b w:val="0"/>
          <w:bCs w:val="0"/>
          <w:sz w:val="32"/>
          <w:u w:val="none"/>
        </w:rPr>
      </w:pPr>
      <w:bookmarkStart w:id="0" w:name="_GoBack"/>
      <w:bookmarkEnd w:id="0"/>
    </w:p>
    <w:p w:rsidR="00585BE8" w:rsidRDefault="00585BE8" w:rsidP="00585BE8">
      <w:pPr>
        <w:pStyle w:val="Titre"/>
        <w:pBdr>
          <w:top w:val="single" w:sz="4" w:space="1" w:color="auto"/>
          <w:left w:val="single" w:sz="4" w:space="4" w:color="auto"/>
          <w:bottom w:val="single" w:sz="4" w:space="1" w:color="auto"/>
          <w:right w:val="single" w:sz="4" w:space="18" w:color="auto"/>
        </w:pBdr>
        <w:tabs>
          <w:tab w:val="left" w:pos="9540"/>
        </w:tabs>
        <w:ind w:left="6237"/>
        <w:rPr>
          <w:rFonts w:ascii="Arial" w:hAnsi="Arial" w:cs="Arial"/>
          <w:caps w:val="0"/>
          <w:sz w:val="22"/>
          <w:szCs w:val="22"/>
          <w:u w:val="none"/>
        </w:rPr>
      </w:pPr>
      <w:r w:rsidRPr="00AB2EB0">
        <w:rPr>
          <w:rFonts w:ascii="Arial" w:hAnsi="Arial" w:cs="Arial"/>
          <w:caps w:val="0"/>
          <w:sz w:val="22"/>
          <w:szCs w:val="22"/>
          <w:u w:val="none"/>
        </w:rPr>
        <w:t>Numéro d’anonymat</w:t>
      </w:r>
    </w:p>
    <w:p w:rsidR="00585BE8" w:rsidRDefault="00585BE8" w:rsidP="00585BE8">
      <w:pPr>
        <w:pStyle w:val="Titre"/>
        <w:pBdr>
          <w:top w:val="single" w:sz="4" w:space="1" w:color="auto"/>
          <w:left w:val="single" w:sz="4" w:space="4" w:color="auto"/>
          <w:bottom w:val="single" w:sz="4" w:space="1" w:color="auto"/>
          <w:right w:val="single" w:sz="4" w:space="18" w:color="auto"/>
        </w:pBdr>
        <w:tabs>
          <w:tab w:val="left" w:pos="9540"/>
        </w:tabs>
        <w:ind w:left="6237"/>
        <w:rPr>
          <w:rFonts w:ascii="Arial" w:hAnsi="Arial" w:cs="Arial"/>
          <w:b w:val="0"/>
          <w:caps w:val="0"/>
          <w:sz w:val="22"/>
          <w:szCs w:val="22"/>
          <w:u w:val="none"/>
        </w:rPr>
      </w:pPr>
      <w:r w:rsidRPr="00C61B8B">
        <w:rPr>
          <w:rFonts w:ascii="Arial" w:hAnsi="Arial" w:cs="Arial"/>
          <w:b w:val="0"/>
          <w:caps w:val="0"/>
          <w:sz w:val="22"/>
          <w:szCs w:val="22"/>
          <w:u w:val="none"/>
        </w:rPr>
        <w:t xml:space="preserve">(partie réservée à </w:t>
      </w:r>
    </w:p>
    <w:p w:rsidR="00585BE8" w:rsidRPr="00C61B8B" w:rsidRDefault="00585BE8" w:rsidP="00585BE8">
      <w:pPr>
        <w:pStyle w:val="Titre"/>
        <w:pBdr>
          <w:top w:val="single" w:sz="4" w:space="1" w:color="auto"/>
          <w:left w:val="single" w:sz="4" w:space="4" w:color="auto"/>
          <w:bottom w:val="single" w:sz="4" w:space="1" w:color="auto"/>
          <w:right w:val="single" w:sz="4" w:space="18" w:color="auto"/>
        </w:pBdr>
        <w:tabs>
          <w:tab w:val="left" w:pos="9540"/>
        </w:tabs>
        <w:ind w:left="6237"/>
        <w:rPr>
          <w:rFonts w:ascii="Arial" w:hAnsi="Arial" w:cs="Arial"/>
          <w:b w:val="0"/>
          <w:caps w:val="0"/>
          <w:sz w:val="22"/>
          <w:szCs w:val="22"/>
          <w:u w:val="none"/>
        </w:rPr>
      </w:pPr>
      <w:r w:rsidRPr="00C61B8B">
        <w:rPr>
          <w:rFonts w:ascii="Arial" w:hAnsi="Arial" w:cs="Arial"/>
          <w:b w:val="0"/>
          <w:caps w:val="0"/>
          <w:sz w:val="22"/>
          <w:szCs w:val="22"/>
          <w:u w:val="none"/>
        </w:rPr>
        <w:t>l’administration</w:t>
      </w:r>
    </w:p>
    <w:p w:rsidR="00585BE8" w:rsidRDefault="00585BE8" w:rsidP="00585BE8">
      <w:pPr>
        <w:pStyle w:val="Titre"/>
        <w:pBdr>
          <w:top w:val="single" w:sz="4" w:space="1" w:color="auto"/>
          <w:left w:val="single" w:sz="4" w:space="4" w:color="auto"/>
          <w:bottom w:val="single" w:sz="4" w:space="1" w:color="auto"/>
          <w:right w:val="single" w:sz="4" w:space="18" w:color="auto"/>
        </w:pBdr>
        <w:tabs>
          <w:tab w:val="left" w:pos="9540"/>
        </w:tabs>
        <w:ind w:left="6237"/>
        <w:rPr>
          <w:rFonts w:ascii="Arial" w:hAnsi="Arial" w:cs="Arial"/>
          <w:caps w:val="0"/>
          <w:sz w:val="22"/>
          <w:szCs w:val="22"/>
          <w:u w:val="none"/>
        </w:rPr>
      </w:pPr>
    </w:p>
    <w:p w:rsidR="00585BE8" w:rsidRDefault="00585BE8" w:rsidP="00585BE8">
      <w:pPr>
        <w:pStyle w:val="Titre"/>
        <w:pBdr>
          <w:top w:val="single" w:sz="4" w:space="1" w:color="auto"/>
          <w:left w:val="single" w:sz="4" w:space="4" w:color="auto"/>
          <w:bottom w:val="single" w:sz="4" w:space="1" w:color="auto"/>
          <w:right w:val="single" w:sz="4" w:space="18" w:color="auto"/>
        </w:pBdr>
        <w:tabs>
          <w:tab w:val="left" w:pos="9540"/>
        </w:tabs>
        <w:ind w:left="6237"/>
        <w:rPr>
          <w:rFonts w:ascii="Arial" w:hAnsi="Arial" w:cs="Arial"/>
          <w:caps w:val="0"/>
          <w:sz w:val="22"/>
          <w:szCs w:val="22"/>
          <w:u w:val="none"/>
        </w:rPr>
      </w:pPr>
    </w:p>
    <w:p w:rsidR="00585BE8" w:rsidRPr="00AB2EB0" w:rsidRDefault="00585BE8" w:rsidP="00585BE8">
      <w:pPr>
        <w:pStyle w:val="Titre"/>
        <w:pBdr>
          <w:top w:val="single" w:sz="4" w:space="1" w:color="auto"/>
          <w:left w:val="single" w:sz="4" w:space="4" w:color="auto"/>
          <w:bottom w:val="single" w:sz="4" w:space="1" w:color="auto"/>
          <w:right w:val="single" w:sz="4" w:space="18" w:color="auto"/>
        </w:pBdr>
        <w:tabs>
          <w:tab w:val="left" w:pos="9540"/>
        </w:tabs>
        <w:ind w:left="6237"/>
        <w:rPr>
          <w:rFonts w:ascii="Arial" w:hAnsi="Arial" w:cs="Arial"/>
          <w:b w:val="0"/>
          <w:bCs w:val="0"/>
          <w:caps w:val="0"/>
          <w:sz w:val="22"/>
          <w:szCs w:val="22"/>
          <w:u w:val="none"/>
        </w:rPr>
      </w:pPr>
    </w:p>
    <w:p w:rsidR="00585BE8" w:rsidRDefault="00585BE8" w:rsidP="00585BE8">
      <w:pPr>
        <w:pStyle w:val="Titre"/>
        <w:rPr>
          <w:b w:val="0"/>
          <w:bCs w:val="0"/>
          <w:sz w:val="32"/>
          <w:u w:val="none"/>
        </w:rPr>
      </w:pPr>
    </w:p>
    <w:p w:rsidR="00585BE8" w:rsidRDefault="00585BE8" w:rsidP="00585BE8">
      <w:pPr>
        <w:pStyle w:val="Titre"/>
        <w:rPr>
          <w:bCs w:val="0"/>
          <w:sz w:val="28"/>
          <w:szCs w:val="28"/>
          <w:u w:val="none"/>
        </w:rPr>
      </w:pPr>
      <w:r w:rsidRPr="007753CE">
        <w:rPr>
          <w:bCs w:val="0"/>
          <w:sz w:val="28"/>
          <w:szCs w:val="28"/>
          <w:u w:val="none"/>
        </w:rPr>
        <w:t>ACADEMIE</w:t>
      </w:r>
      <w:r>
        <w:rPr>
          <w:bCs w:val="0"/>
          <w:sz w:val="28"/>
          <w:szCs w:val="28"/>
          <w:u w:val="none"/>
        </w:rPr>
        <w:t>S</w:t>
      </w:r>
      <w:r w:rsidRPr="007753CE">
        <w:rPr>
          <w:bCs w:val="0"/>
          <w:sz w:val="28"/>
          <w:szCs w:val="28"/>
          <w:u w:val="none"/>
        </w:rPr>
        <w:t xml:space="preserve"> DE pARIS – CRETEIL </w:t>
      </w:r>
      <w:r>
        <w:rPr>
          <w:bCs w:val="0"/>
          <w:sz w:val="28"/>
          <w:szCs w:val="28"/>
          <w:u w:val="none"/>
        </w:rPr>
        <w:t>–</w:t>
      </w:r>
      <w:r w:rsidRPr="007753CE">
        <w:rPr>
          <w:bCs w:val="0"/>
          <w:sz w:val="28"/>
          <w:szCs w:val="28"/>
          <w:u w:val="none"/>
        </w:rPr>
        <w:t xml:space="preserve"> VERSAILLES</w:t>
      </w:r>
    </w:p>
    <w:p w:rsidR="00585BE8" w:rsidRPr="007753CE" w:rsidRDefault="00585BE8" w:rsidP="00585BE8">
      <w:pPr>
        <w:pStyle w:val="Titre"/>
        <w:rPr>
          <w:bCs w:val="0"/>
          <w:sz w:val="28"/>
          <w:szCs w:val="28"/>
          <w:u w:val="none"/>
        </w:rPr>
      </w:pPr>
    </w:p>
    <w:p w:rsidR="00585BE8" w:rsidRPr="00B07C5E" w:rsidRDefault="00585BE8" w:rsidP="00585BE8">
      <w:pPr>
        <w:jc w:val="center"/>
        <w:rPr>
          <w:b/>
          <w:bCs/>
          <w:caps/>
          <w:sz w:val="36"/>
          <w:szCs w:val="36"/>
        </w:rPr>
      </w:pPr>
      <w:r w:rsidRPr="00B07C5E">
        <w:rPr>
          <w:b/>
          <w:bCs/>
          <w:caps/>
          <w:sz w:val="36"/>
          <w:szCs w:val="36"/>
        </w:rPr>
        <w:t xml:space="preserve">Concours externe </w:t>
      </w:r>
    </w:p>
    <w:p w:rsidR="00585BE8" w:rsidRPr="00B07C5E" w:rsidRDefault="00585BE8" w:rsidP="00585BE8">
      <w:pPr>
        <w:jc w:val="center"/>
        <w:rPr>
          <w:b/>
          <w:bCs/>
          <w:caps/>
          <w:sz w:val="28"/>
          <w:szCs w:val="28"/>
        </w:rPr>
      </w:pPr>
    </w:p>
    <w:p w:rsidR="00585BE8" w:rsidRPr="00B07C5E" w:rsidRDefault="00585BE8" w:rsidP="00585BE8">
      <w:pPr>
        <w:jc w:val="center"/>
        <w:rPr>
          <w:b/>
          <w:bCs/>
          <w:smallCaps/>
          <w:sz w:val="28"/>
          <w:szCs w:val="28"/>
        </w:rPr>
      </w:pPr>
      <w:r w:rsidRPr="00B07C5E">
        <w:rPr>
          <w:b/>
          <w:bCs/>
          <w:smallCaps/>
          <w:sz w:val="28"/>
          <w:szCs w:val="28"/>
        </w:rPr>
        <w:t>tech</w:t>
      </w:r>
      <w:r>
        <w:rPr>
          <w:b/>
          <w:bCs/>
          <w:smallCaps/>
          <w:sz w:val="28"/>
          <w:szCs w:val="28"/>
        </w:rPr>
        <w:t>nicien de</w:t>
      </w:r>
      <w:r w:rsidRPr="00B07C5E">
        <w:rPr>
          <w:b/>
          <w:bCs/>
          <w:smallCaps/>
          <w:sz w:val="28"/>
          <w:szCs w:val="28"/>
        </w:rPr>
        <w:t xml:space="preserve"> recherche et de formation </w:t>
      </w:r>
    </w:p>
    <w:p w:rsidR="00585BE8" w:rsidRPr="003632A6" w:rsidRDefault="00585BE8" w:rsidP="00585BE8">
      <w:pPr>
        <w:jc w:val="center"/>
        <w:rPr>
          <w:b/>
          <w:bCs/>
          <w:smallCaps/>
          <w:sz w:val="28"/>
          <w:szCs w:val="28"/>
        </w:rPr>
      </w:pPr>
      <w:r w:rsidRPr="003632A6">
        <w:rPr>
          <w:b/>
          <w:bCs/>
          <w:sz w:val="28"/>
          <w:szCs w:val="28"/>
        </w:rPr>
        <w:t>Branche d’activité professionnelle</w:t>
      </w:r>
      <w:r w:rsidRPr="003632A6">
        <w:rPr>
          <w:b/>
          <w:bCs/>
          <w:smallCaps/>
          <w:sz w:val="28"/>
          <w:szCs w:val="28"/>
        </w:rPr>
        <w:t xml:space="preserve">  J : Gestion et pilotage </w:t>
      </w:r>
    </w:p>
    <w:p w:rsidR="00585BE8" w:rsidRPr="003632A6" w:rsidRDefault="00585BE8" w:rsidP="00585BE8">
      <w:pPr>
        <w:jc w:val="center"/>
        <w:rPr>
          <w:b/>
          <w:bCs/>
          <w:sz w:val="28"/>
          <w:szCs w:val="28"/>
        </w:rPr>
      </w:pPr>
    </w:p>
    <w:p w:rsidR="00585BE8" w:rsidRPr="003632A6" w:rsidRDefault="00585BE8" w:rsidP="00585BE8">
      <w:pPr>
        <w:jc w:val="center"/>
        <w:rPr>
          <w:b/>
          <w:bCs/>
          <w:sz w:val="28"/>
          <w:szCs w:val="28"/>
        </w:rPr>
      </w:pPr>
    </w:p>
    <w:p w:rsidR="00585BE8" w:rsidRPr="00B07C5E" w:rsidRDefault="00585BE8" w:rsidP="00585BE8">
      <w:pPr>
        <w:pStyle w:val="Titre2"/>
      </w:pPr>
      <w:r w:rsidRPr="00B07C5E">
        <w:t xml:space="preserve">EMPLOI TYPE : </w:t>
      </w:r>
      <w:r>
        <w:t>GESTIONNAIRE en gestion administrative</w:t>
      </w:r>
    </w:p>
    <w:p w:rsidR="00585BE8" w:rsidRPr="00B07C5E" w:rsidRDefault="00585BE8" w:rsidP="00585BE8">
      <w:pPr>
        <w:jc w:val="center"/>
        <w:rPr>
          <w:bCs/>
          <w:caps/>
          <w:sz w:val="28"/>
          <w:szCs w:val="28"/>
        </w:rPr>
      </w:pPr>
    </w:p>
    <w:p w:rsidR="00585BE8" w:rsidRPr="003632A6" w:rsidRDefault="00585BE8" w:rsidP="00585BE8">
      <w:pPr>
        <w:pStyle w:val="Titre1"/>
        <w:rPr>
          <w:rFonts w:ascii="Times New Roman" w:hAnsi="Times New Roman"/>
          <w:b/>
          <w:bCs/>
          <w:i/>
          <w:iCs/>
        </w:rPr>
      </w:pPr>
      <w:r w:rsidRPr="003632A6">
        <w:rPr>
          <w:rFonts w:ascii="Times New Roman" w:hAnsi="Times New Roman"/>
          <w:b/>
          <w:bCs/>
          <w:i/>
          <w:iCs/>
        </w:rPr>
        <w:t xml:space="preserve"> - SESSION 201</w:t>
      </w:r>
      <w:r>
        <w:rPr>
          <w:rFonts w:ascii="Times New Roman" w:hAnsi="Times New Roman"/>
          <w:b/>
          <w:bCs/>
          <w:i/>
          <w:iCs/>
        </w:rPr>
        <w:t>9</w:t>
      </w:r>
      <w:r w:rsidRPr="003632A6">
        <w:rPr>
          <w:rFonts w:ascii="Times New Roman" w:hAnsi="Times New Roman"/>
          <w:b/>
          <w:bCs/>
          <w:i/>
          <w:iCs/>
        </w:rPr>
        <w:t xml:space="preserve"> - </w:t>
      </w:r>
    </w:p>
    <w:p w:rsidR="00585BE8" w:rsidRPr="00B07C5E" w:rsidRDefault="00585BE8" w:rsidP="00585BE8">
      <w:pPr>
        <w:jc w:val="center"/>
        <w:rPr>
          <w:bCs/>
          <w:caps/>
          <w:sz w:val="28"/>
          <w:szCs w:val="28"/>
        </w:rPr>
      </w:pPr>
    </w:p>
    <w:p w:rsidR="00585BE8" w:rsidRPr="00B07C5E" w:rsidRDefault="00585BE8" w:rsidP="00585BE8">
      <w:pPr>
        <w:jc w:val="center"/>
        <w:rPr>
          <w:b/>
          <w:bCs/>
          <w:sz w:val="28"/>
          <w:szCs w:val="28"/>
        </w:rPr>
      </w:pPr>
      <w:r w:rsidRPr="00B07C5E">
        <w:rPr>
          <w:b/>
          <w:bCs/>
          <w:sz w:val="28"/>
          <w:szCs w:val="28"/>
        </w:rPr>
        <w:t>Epreuve écrite d’admissibilité</w:t>
      </w:r>
    </w:p>
    <w:p w:rsidR="00585BE8" w:rsidRPr="00B07C5E" w:rsidRDefault="00585BE8" w:rsidP="00585BE8">
      <w:pPr>
        <w:jc w:val="center"/>
        <w:rPr>
          <w:bCs/>
          <w:caps/>
          <w:sz w:val="28"/>
          <w:szCs w:val="28"/>
        </w:rPr>
      </w:pPr>
    </w:p>
    <w:p w:rsidR="00585BE8" w:rsidRPr="007C099D" w:rsidRDefault="00585BE8" w:rsidP="00585BE8">
      <w:pPr>
        <w:jc w:val="center"/>
        <w:rPr>
          <w:b/>
          <w:bCs/>
          <w:sz w:val="28"/>
          <w:szCs w:val="28"/>
        </w:rPr>
      </w:pPr>
      <w:r>
        <w:rPr>
          <w:b/>
          <w:bCs/>
          <w:sz w:val="28"/>
          <w:szCs w:val="28"/>
        </w:rPr>
        <w:t xml:space="preserve">Mardi 28 mai </w:t>
      </w:r>
      <w:r w:rsidRPr="007C099D">
        <w:rPr>
          <w:b/>
          <w:bCs/>
          <w:sz w:val="28"/>
          <w:szCs w:val="28"/>
        </w:rPr>
        <w:t xml:space="preserve">de </w:t>
      </w:r>
      <w:r>
        <w:rPr>
          <w:b/>
          <w:bCs/>
          <w:sz w:val="28"/>
          <w:szCs w:val="28"/>
        </w:rPr>
        <w:t>14</w:t>
      </w:r>
      <w:r w:rsidRPr="007C099D">
        <w:rPr>
          <w:b/>
          <w:bCs/>
          <w:sz w:val="28"/>
          <w:szCs w:val="28"/>
        </w:rPr>
        <w:t>h</w:t>
      </w:r>
      <w:r>
        <w:rPr>
          <w:b/>
          <w:bCs/>
          <w:sz w:val="28"/>
          <w:szCs w:val="28"/>
        </w:rPr>
        <w:t>0</w:t>
      </w:r>
      <w:r w:rsidRPr="007C099D">
        <w:rPr>
          <w:b/>
          <w:bCs/>
          <w:sz w:val="28"/>
          <w:szCs w:val="28"/>
        </w:rPr>
        <w:t>0 à 1</w:t>
      </w:r>
      <w:r>
        <w:rPr>
          <w:b/>
          <w:bCs/>
          <w:sz w:val="28"/>
          <w:szCs w:val="28"/>
        </w:rPr>
        <w:t>7</w:t>
      </w:r>
      <w:r w:rsidRPr="007C099D">
        <w:rPr>
          <w:b/>
          <w:bCs/>
          <w:sz w:val="28"/>
          <w:szCs w:val="28"/>
        </w:rPr>
        <w:t>h</w:t>
      </w:r>
      <w:r>
        <w:rPr>
          <w:b/>
          <w:bCs/>
          <w:sz w:val="28"/>
          <w:szCs w:val="28"/>
        </w:rPr>
        <w:t>00</w:t>
      </w:r>
    </w:p>
    <w:p w:rsidR="00585BE8" w:rsidRPr="00B07C5E" w:rsidRDefault="00585BE8" w:rsidP="00585BE8">
      <w:pPr>
        <w:jc w:val="center"/>
        <w:rPr>
          <w:lang w:eastAsia="zh-CN"/>
        </w:rPr>
      </w:pPr>
    </w:p>
    <w:p w:rsidR="00585BE8" w:rsidRPr="00B07C5E" w:rsidRDefault="00585BE8" w:rsidP="00585BE8">
      <w:pPr>
        <w:jc w:val="center"/>
        <w:rPr>
          <w:b/>
          <w:bCs/>
          <w:caps/>
          <w:sz w:val="32"/>
          <w:szCs w:val="32"/>
        </w:rPr>
      </w:pPr>
      <w:r w:rsidRPr="00B07C5E">
        <w:rPr>
          <w:b/>
          <w:bCs/>
          <w:caps/>
          <w:sz w:val="32"/>
          <w:szCs w:val="32"/>
        </w:rPr>
        <w:t xml:space="preserve">Durée de l’epreuve : </w:t>
      </w:r>
      <w:r>
        <w:rPr>
          <w:b/>
          <w:bCs/>
          <w:caps/>
          <w:sz w:val="32"/>
          <w:szCs w:val="32"/>
        </w:rPr>
        <w:t xml:space="preserve">3 </w:t>
      </w:r>
      <w:r w:rsidRPr="00B07C5E">
        <w:rPr>
          <w:b/>
          <w:bCs/>
          <w:caps/>
          <w:sz w:val="32"/>
          <w:szCs w:val="32"/>
        </w:rPr>
        <w:t>Heures</w:t>
      </w:r>
    </w:p>
    <w:p w:rsidR="00585BE8" w:rsidRDefault="00585BE8" w:rsidP="00585BE8">
      <w:r>
        <w:t>___________________________________________________________________________</w:t>
      </w:r>
    </w:p>
    <w:p w:rsidR="00585BE8" w:rsidRDefault="00585BE8" w:rsidP="00585BE8">
      <w:pPr>
        <w:jc w:val="both"/>
        <w:rPr>
          <w:rFonts w:ascii="Helvetica" w:hAnsi="Helvetica"/>
          <w:b/>
          <w:bCs/>
          <w:caps/>
          <w:sz w:val="32"/>
          <w:szCs w:val="32"/>
        </w:rPr>
      </w:pPr>
    </w:p>
    <w:p w:rsidR="00585BE8" w:rsidRPr="00A44257" w:rsidRDefault="00585BE8" w:rsidP="00585BE8">
      <w:pPr>
        <w:pStyle w:val="Titre"/>
        <w:tabs>
          <w:tab w:val="left" w:leader="dot" w:pos="9180"/>
        </w:tabs>
        <w:spacing w:line="480" w:lineRule="auto"/>
        <w:jc w:val="both"/>
        <w:rPr>
          <w:caps w:val="0"/>
          <w:sz w:val="28"/>
          <w:szCs w:val="28"/>
          <w:u w:val="none"/>
        </w:rPr>
      </w:pPr>
      <w:r>
        <w:rPr>
          <w:caps w:val="0"/>
          <w:sz w:val="28"/>
          <w:szCs w:val="28"/>
          <w:u w:val="none"/>
        </w:rPr>
        <w:t>Nom de naissance</w:t>
      </w:r>
      <w:r w:rsidRPr="00A44257">
        <w:rPr>
          <w:caps w:val="0"/>
          <w:sz w:val="28"/>
          <w:szCs w:val="28"/>
          <w:u w:val="none"/>
        </w:rPr>
        <w:t xml:space="preserve"> : </w:t>
      </w:r>
      <w:r w:rsidRPr="00A44257">
        <w:rPr>
          <w:b w:val="0"/>
          <w:bCs w:val="0"/>
          <w:caps w:val="0"/>
          <w:sz w:val="28"/>
          <w:szCs w:val="28"/>
          <w:u w:val="none"/>
        </w:rPr>
        <w:tab/>
      </w:r>
    </w:p>
    <w:p w:rsidR="00585BE8" w:rsidRPr="00A44257" w:rsidRDefault="00585BE8" w:rsidP="00585BE8">
      <w:pPr>
        <w:pStyle w:val="Titre"/>
        <w:tabs>
          <w:tab w:val="left" w:leader="dot" w:pos="9180"/>
        </w:tabs>
        <w:spacing w:line="480" w:lineRule="auto"/>
        <w:jc w:val="both"/>
        <w:rPr>
          <w:caps w:val="0"/>
          <w:sz w:val="28"/>
          <w:szCs w:val="28"/>
          <w:u w:val="none"/>
        </w:rPr>
      </w:pPr>
      <w:r>
        <w:rPr>
          <w:caps w:val="0"/>
          <w:sz w:val="28"/>
          <w:szCs w:val="28"/>
          <w:u w:val="none"/>
        </w:rPr>
        <w:t>Nom d’usage</w:t>
      </w:r>
      <w:r w:rsidRPr="00A44257">
        <w:rPr>
          <w:caps w:val="0"/>
          <w:sz w:val="28"/>
          <w:szCs w:val="28"/>
          <w:u w:val="none"/>
        </w:rPr>
        <w:t xml:space="preserve"> : </w:t>
      </w:r>
      <w:r w:rsidRPr="00A44257">
        <w:rPr>
          <w:b w:val="0"/>
          <w:bCs w:val="0"/>
          <w:caps w:val="0"/>
          <w:sz w:val="28"/>
          <w:szCs w:val="28"/>
          <w:u w:val="none"/>
        </w:rPr>
        <w:tab/>
      </w:r>
    </w:p>
    <w:p w:rsidR="00585BE8" w:rsidRPr="00A44257" w:rsidRDefault="00585BE8" w:rsidP="00585BE8">
      <w:pPr>
        <w:pStyle w:val="Titre"/>
        <w:tabs>
          <w:tab w:val="left" w:leader="dot" w:pos="9180"/>
        </w:tabs>
        <w:spacing w:line="480" w:lineRule="auto"/>
        <w:jc w:val="both"/>
        <w:rPr>
          <w:caps w:val="0"/>
          <w:sz w:val="28"/>
          <w:szCs w:val="28"/>
          <w:u w:val="none"/>
        </w:rPr>
      </w:pPr>
      <w:r w:rsidRPr="00A44257">
        <w:rPr>
          <w:caps w:val="0"/>
          <w:sz w:val="28"/>
          <w:szCs w:val="28"/>
          <w:u w:val="none"/>
        </w:rPr>
        <w:t xml:space="preserve">Prénom : </w:t>
      </w:r>
      <w:r w:rsidRPr="00A44257">
        <w:rPr>
          <w:b w:val="0"/>
          <w:bCs w:val="0"/>
          <w:caps w:val="0"/>
          <w:sz w:val="28"/>
          <w:szCs w:val="28"/>
          <w:u w:val="none"/>
        </w:rPr>
        <w:tab/>
      </w:r>
    </w:p>
    <w:p w:rsidR="00585BE8" w:rsidRPr="00CF5A0D" w:rsidRDefault="00585BE8" w:rsidP="00585BE8">
      <w:pPr>
        <w:jc w:val="center"/>
        <w:rPr>
          <w:rFonts w:ascii="Arial" w:hAnsi="Arial" w:cs="Arial"/>
          <w:bCs/>
          <w:sz w:val="20"/>
          <w:szCs w:val="20"/>
        </w:rPr>
      </w:pPr>
    </w:p>
    <w:p w:rsidR="00585BE8" w:rsidRPr="00CF5A0D" w:rsidRDefault="00585BE8" w:rsidP="00585BE8">
      <w:pPr>
        <w:jc w:val="center"/>
        <w:rPr>
          <w:rFonts w:ascii="Arial" w:hAnsi="Arial" w:cs="Arial"/>
          <w:b/>
          <w:bCs/>
          <w:sz w:val="20"/>
          <w:szCs w:val="20"/>
        </w:rPr>
      </w:pPr>
      <w:r w:rsidRPr="00CF5A0D">
        <w:rPr>
          <w:rFonts w:ascii="Arial" w:hAnsi="Arial" w:cs="Arial"/>
          <w:b/>
          <w:bCs/>
          <w:sz w:val="20"/>
          <w:szCs w:val="20"/>
        </w:rPr>
        <w:lastRenderedPageBreak/>
        <w:t>L’usage de tout ouvrage de référence, de tout document et de tout matériel électronique est interdit. L’usage de la calculatrice n’est pas autorisé.</w:t>
      </w:r>
    </w:p>
    <w:p w:rsidR="00585BE8" w:rsidRPr="00CF5A0D" w:rsidRDefault="00585BE8" w:rsidP="00585BE8">
      <w:pPr>
        <w:jc w:val="center"/>
        <w:rPr>
          <w:rFonts w:ascii="Arial" w:hAnsi="Arial" w:cs="Arial"/>
          <w:b/>
          <w:bCs/>
          <w:sz w:val="20"/>
          <w:szCs w:val="20"/>
        </w:rPr>
      </w:pPr>
      <w:r w:rsidRPr="00CF5A0D">
        <w:rPr>
          <w:rFonts w:ascii="Arial" w:hAnsi="Arial" w:cs="Arial"/>
          <w:b/>
          <w:bCs/>
          <w:sz w:val="20"/>
          <w:szCs w:val="20"/>
        </w:rPr>
        <w:t xml:space="preserve">Vous devez éteindre votre téléphone portable </w:t>
      </w:r>
      <w:r w:rsidR="00740121">
        <w:rPr>
          <w:rFonts w:ascii="Arial" w:hAnsi="Arial" w:cs="Arial"/>
          <w:b/>
          <w:bCs/>
          <w:sz w:val="20"/>
          <w:szCs w:val="20"/>
        </w:rPr>
        <w:t xml:space="preserve">et tout objet connecté </w:t>
      </w:r>
      <w:r w:rsidRPr="00CF5A0D">
        <w:rPr>
          <w:rFonts w:ascii="Arial" w:hAnsi="Arial" w:cs="Arial"/>
          <w:b/>
          <w:bCs/>
          <w:sz w:val="20"/>
          <w:szCs w:val="20"/>
        </w:rPr>
        <w:t>pendant toute la durée de l’épreuve</w:t>
      </w:r>
    </w:p>
    <w:p w:rsidR="00585BE8" w:rsidRPr="00CF5A0D" w:rsidRDefault="00585BE8" w:rsidP="00585BE8">
      <w:pPr>
        <w:jc w:val="center"/>
        <w:rPr>
          <w:rFonts w:ascii="Arial" w:hAnsi="Arial" w:cs="Arial"/>
          <w:b/>
          <w:bCs/>
          <w:sz w:val="20"/>
          <w:szCs w:val="20"/>
        </w:rPr>
      </w:pPr>
      <w:r w:rsidRPr="00CF5A0D">
        <w:rPr>
          <w:rFonts w:ascii="Arial" w:hAnsi="Arial" w:cs="Arial"/>
          <w:b/>
          <w:bCs/>
          <w:sz w:val="20"/>
          <w:szCs w:val="20"/>
        </w:rPr>
        <w:t>Attention, sous peine d’exclusion, il est interdit aux candidats de signer leur copie ou d’y mettre un signe quelconque pouvant indiquer la provenance de la copie.</w:t>
      </w:r>
    </w:p>
    <w:p w:rsidR="00585BE8" w:rsidRPr="00CF5A0D" w:rsidRDefault="00585BE8" w:rsidP="00585BE8">
      <w:pPr>
        <w:jc w:val="center"/>
        <w:rPr>
          <w:rFonts w:ascii="Arial" w:hAnsi="Arial" w:cs="Arial"/>
          <w:b/>
          <w:bCs/>
          <w:sz w:val="20"/>
          <w:szCs w:val="20"/>
        </w:rPr>
      </w:pPr>
    </w:p>
    <w:p w:rsidR="00585BE8" w:rsidRPr="00CF5A0D" w:rsidRDefault="00585BE8" w:rsidP="00585BE8">
      <w:pPr>
        <w:pStyle w:val="Titre"/>
        <w:tabs>
          <w:tab w:val="left" w:pos="9540"/>
        </w:tabs>
        <w:rPr>
          <w:rFonts w:ascii="Arial" w:hAnsi="Arial" w:cs="Arial"/>
          <w:bCs w:val="0"/>
          <w:caps w:val="0"/>
          <w:u w:val="none"/>
        </w:rPr>
      </w:pPr>
      <w:r w:rsidRPr="00CF5A0D">
        <w:rPr>
          <w:rFonts w:ascii="Arial" w:hAnsi="Arial" w:cs="Arial"/>
          <w:bCs w:val="0"/>
          <w:caps w:val="0"/>
          <w:u w:val="none"/>
        </w:rPr>
        <w:t>Consignes à lire avant de composer :</w:t>
      </w:r>
    </w:p>
    <w:p w:rsidR="00585BE8" w:rsidRPr="00CF5A0D" w:rsidRDefault="00585BE8" w:rsidP="00585BE8">
      <w:pPr>
        <w:pStyle w:val="Titre"/>
        <w:tabs>
          <w:tab w:val="left" w:pos="9540"/>
        </w:tabs>
        <w:ind w:right="72"/>
        <w:rPr>
          <w:rFonts w:ascii="Arial" w:hAnsi="Arial" w:cs="Arial"/>
          <w:b w:val="0"/>
          <w:bCs w:val="0"/>
          <w:caps w:val="0"/>
          <w:color w:val="FF0000"/>
          <w:sz w:val="20"/>
          <w:szCs w:val="20"/>
          <w:u w:val="none"/>
        </w:rPr>
      </w:pPr>
    </w:p>
    <w:p w:rsidR="00585BE8" w:rsidRPr="00746633" w:rsidRDefault="00585BE8" w:rsidP="00585BE8">
      <w:pPr>
        <w:jc w:val="center"/>
        <w:rPr>
          <w:rFonts w:ascii="Arial" w:hAnsi="Arial" w:cs="Arial"/>
          <w:bCs/>
          <w:sz w:val="20"/>
          <w:szCs w:val="20"/>
        </w:rPr>
      </w:pPr>
      <w:r w:rsidRPr="00CF5A0D">
        <w:rPr>
          <w:rFonts w:ascii="Arial" w:hAnsi="Arial" w:cs="Arial"/>
          <w:bCs/>
          <w:sz w:val="20"/>
          <w:szCs w:val="20"/>
        </w:rPr>
        <w:t xml:space="preserve">Le dossier qui vous a </w:t>
      </w:r>
      <w:r w:rsidRPr="00746633">
        <w:rPr>
          <w:rFonts w:ascii="Arial" w:hAnsi="Arial" w:cs="Arial"/>
          <w:bCs/>
          <w:sz w:val="20"/>
          <w:szCs w:val="20"/>
        </w:rPr>
        <w:t>été remis comporte </w:t>
      </w:r>
      <w:r w:rsidR="00B92EC3">
        <w:rPr>
          <w:rFonts w:ascii="Arial" w:hAnsi="Arial" w:cs="Arial"/>
          <w:bCs/>
          <w:sz w:val="20"/>
          <w:szCs w:val="20"/>
        </w:rPr>
        <w:t>2</w:t>
      </w:r>
      <w:r w:rsidR="00A107D9">
        <w:rPr>
          <w:rFonts w:ascii="Arial" w:hAnsi="Arial" w:cs="Arial"/>
          <w:bCs/>
          <w:sz w:val="20"/>
          <w:szCs w:val="20"/>
        </w:rPr>
        <w:t>1</w:t>
      </w:r>
      <w:r w:rsidR="00A979F0">
        <w:rPr>
          <w:rFonts w:ascii="Arial" w:hAnsi="Arial" w:cs="Arial"/>
          <w:bCs/>
          <w:sz w:val="20"/>
          <w:szCs w:val="20"/>
        </w:rPr>
        <w:t xml:space="preserve"> p</w:t>
      </w:r>
      <w:r w:rsidR="00BE1575" w:rsidRPr="00746633">
        <w:rPr>
          <w:rFonts w:ascii="Arial" w:hAnsi="Arial" w:cs="Arial"/>
          <w:bCs/>
          <w:sz w:val="20"/>
          <w:szCs w:val="20"/>
        </w:rPr>
        <w:t>ages</w:t>
      </w:r>
      <w:r w:rsidRPr="00746633">
        <w:rPr>
          <w:rFonts w:ascii="Arial" w:hAnsi="Arial" w:cs="Arial"/>
          <w:bCs/>
          <w:sz w:val="20"/>
          <w:szCs w:val="20"/>
        </w:rPr>
        <w:t xml:space="preserve"> numérotées de 1 à </w:t>
      </w:r>
      <w:r w:rsidR="00A107D9">
        <w:rPr>
          <w:rFonts w:ascii="Arial" w:hAnsi="Arial" w:cs="Arial"/>
          <w:bCs/>
          <w:sz w:val="20"/>
          <w:szCs w:val="20"/>
        </w:rPr>
        <w:t>21</w:t>
      </w:r>
      <w:r w:rsidR="00746633">
        <w:rPr>
          <w:rFonts w:ascii="Arial" w:hAnsi="Arial" w:cs="Arial"/>
          <w:bCs/>
          <w:sz w:val="20"/>
          <w:szCs w:val="20"/>
        </w:rPr>
        <w:t xml:space="preserve"> </w:t>
      </w:r>
      <w:r w:rsidR="00740121" w:rsidRPr="00746633">
        <w:rPr>
          <w:rFonts w:ascii="Arial" w:hAnsi="Arial" w:cs="Arial"/>
          <w:bCs/>
          <w:sz w:val="20"/>
          <w:szCs w:val="20"/>
        </w:rPr>
        <w:t>(</w:t>
      </w:r>
      <w:r w:rsidRPr="00746633">
        <w:rPr>
          <w:rFonts w:ascii="Arial" w:hAnsi="Arial" w:cs="Arial"/>
          <w:bCs/>
          <w:sz w:val="20"/>
          <w:szCs w:val="20"/>
        </w:rPr>
        <w:t>page de garde comprise).</w:t>
      </w:r>
    </w:p>
    <w:p w:rsidR="00585BE8" w:rsidRPr="00746633" w:rsidRDefault="00585BE8" w:rsidP="00585BE8">
      <w:pPr>
        <w:jc w:val="center"/>
        <w:rPr>
          <w:rFonts w:ascii="Arial" w:hAnsi="Arial" w:cs="Arial"/>
          <w:bCs/>
          <w:sz w:val="20"/>
          <w:szCs w:val="20"/>
        </w:rPr>
      </w:pPr>
      <w:r w:rsidRPr="00746633">
        <w:rPr>
          <w:rFonts w:ascii="Arial" w:hAnsi="Arial" w:cs="Arial"/>
          <w:bCs/>
          <w:sz w:val="20"/>
          <w:szCs w:val="20"/>
        </w:rPr>
        <w:t>Assurez-vous que cet exemplaire est complet, sinon demandez en un autre aux surveillants.</w:t>
      </w:r>
    </w:p>
    <w:p w:rsidR="00585BE8" w:rsidRPr="00746633" w:rsidRDefault="00585BE8" w:rsidP="00585BE8">
      <w:pPr>
        <w:jc w:val="center"/>
        <w:rPr>
          <w:rFonts w:ascii="Arial" w:hAnsi="Arial" w:cs="Arial"/>
          <w:bCs/>
          <w:sz w:val="20"/>
          <w:szCs w:val="20"/>
        </w:rPr>
      </w:pPr>
      <w:r w:rsidRPr="00746633">
        <w:rPr>
          <w:rFonts w:ascii="Arial" w:hAnsi="Arial" w:cs="Arial"/>
          <w:bCs/>
          <w:sz w:val="20"/>
          <w:szCs w:val="20"/>
        </w:rPr>
        <w:t xml:space="preserve">Les questions sont numérotées de </w:t>
      </w:r>
      <w:r w:rsidR="0069700B">
        <w:rPr>
          <w:rFonts w:ascii="Arial" w:hAnsi="Arial" w:cs="Arial"/>
          <w:bCs/>
          <w:sz w:val="20"/>
          <w:szCs w:val="20"/>
        </w:rPr>
        <w:t>4</w:t>
      </w:r>
      <w:r w:rsidRPr="00746633">
        <w:rPr>
          <w:rFonts w:ascii="Arial" w:hAnsi="Arial" w:cs="Arial"/>
          <w:bCs/>
          <w:sz w:val="20"/>
          <w:szCs w:val="20"/>
        </w:rPr>
        <w:t xml:space="preserve"> à </w:t>
      </w:r>
      <w:r w:rsidR="00A107D9">
        <w:rPr>
          <w:rFonts w:ascii="Arial" w:hAnsi="Arial" w:cs="Arial"/>
          <w:bCs/>
          <w:sz w:val="20"/>
          <w:szCs w:val="20"/>
        </w:rPr>
        <w:t>21</w:t>
      </w:r>
    </w:p>
    <w:p w:rsidR="00740121" w:rsidRPr="00CF5A0D" w:rsidRDefault="00740121" w:rsidP="00585BE8">
      <w:pPr>
        <w:jc w:val="center"/>
        <w:rPr>
          <w:rFonts w:ascii="Arial" w:hAnsi="Arial" w:cs="Arial"/>
          <w:bCs/>
          <w:color w:val="FF0000"/>
          <w:sz w:val="20"/>
          <w:szCs w:val="20"/>
        </w:rPr>
      </w:pPr>
    </w:p>
    <w:p w:rsidR="00585BE8" w:rsidRPr="00746633" w:rsidRDefault="00585BE8" w:rsidP="00746633">
      <w:pPr>
        <w:spacing w:line="360" w:lineRule="auto"/>
        <w:ind w:left="360"/>
        <w:jc w:val="both"/>
        <w:rPr>
          <w:rFonts w:ascii="Arial" w:hAnsi="Arial" w:cs="Arial"/>
          <w:bCs/>
          <w:sz w:val="24"/>
          <w:szCs w:val="24"/>
        </w:rPr>
      </w:pPr>
      <w:r w:rsidRPr="00746633">
        <w:rPr>
          <w:rFonts w:ascii="Arial" w:hAnsi="Arial" w:cs="Arial"/>
          <w:bCs/>
          <w:sz w:val="24"/>
          <w:szCs w:val="24"/>
        </w:rPr>
        <w:t>Le sujet comporte plusieurs types de questions : question sigles à développer (QSD), questions à réponses courtes (QRC), questions réponses à développer (QR</w:t>
      </w:r>
      <w:r w:rsidR="00740121" w:rsidRPr="00746633">
        <w:rPr>
          <w:rFonts w:ascii="Arial" w:hAnsi="Arial" w:cs="Arial"/>
          <w:bCs/>
          <w:sz w:val="24"/>
          <w:szCs w:val="24"/>
        </w:rPr>
        <w:t xml:space="preserve">D), exercices et cas pratiques </w:t>
      </w:r>
    </w:p>
    <w:p w:rsidR="00585BE8" w:rsidRPr="00746633" w:rsidRDefault="00585BE8" w:rsidP="00746633">
      <w:pPr>
        <w:pStyle w:val="Paragraphedeliste"/>
        <w:numPr>
          <w:ilvl w:val="0"/>
          <w:numId w:val="3"/>
        </w:numPr>
        <w:spacing w:line="360" w:lineRule="auto"/>
        <w:jc w:val="both"/>
        <w:rPr>
          <w:rFonts w:ascii="Arial" w:hAnsi="Arial" w:cs="Arial"/>
          <w:bCs/>
          <w:sz w:val="24"/>
          <w:szCs w:val="24"/>
        </w:rPr>
      </w:pPr>
      <w:r w:rsidRPr="00746633">
        <w:rPr>
          <w:rFonts w:ascii="Arial" w:hAnsi="Arial" w:cs="Arial"/>
          <w:b/>
          <w:bCs/>
          <w:sz w:val="24"/>
          <w:szCs w:val="24"/>
        </w:rPr>
        <w:t>Les réponses sont à apporter directement sur le document</w:t>
      </w:r>
      <w:r w:rsidRPr="00746633">
        <w:rPr>
          <w:rFonts w:ascii="Arial" w:hAnsi="Arial" w:cs="Arial"/>
          <w:bCs/>
          <w:sz w:val="24"/>
          <w:szCs w:val="24"/>
        </w:rPr>
        <w:t xml:space="preserve">. </w:t>
      </w:r>
    </w:p>
    <w:p w:rsidR="00585BE8" w:rsidRPr="00746633" w:rsidRDefault="00585BE8" w:rsidP="00746633">
      <w:pPr>
        <w:pStyle w:val="Paragraphedeliste"/>
        <w:numPr>
          <w:ilvl w:val="0"/>
          <w:numId w:val="3"/>
        </w:numPr>
        <w:spacing w:line="360" w:lineRule="auto"/>
        <w:jc w:val="both"/>
        <w:rPr>
          <w:rFonts w:ascii="Arial" w:hAnsi="Arial" w:cs="Arial"/>
          <w:bCs/>
          <w:sz w:val="24"/>
          <w:szCs w:val="24"/>
        </w:rPr>
      </w:pPr>
      <w:r w:rsidRPr="00746633">
        <w:rPr>
          <w:rFonts w:ascii="Arial" w:hAnsi="Arial" w:cs="Arial"/>
          <w:bCs/>
          <w:sz w:val="24"/>
          <w:szCs w:val="24"/>
        </w:rPr>
        <w:t xml:space="preserve">Ce dossier </w:t>
      </w:r>
      <w:r w:rsidRPr="00746633">
        <w:rPr>
          <w:rFonts w:ascii="Arial" w:hAnsi="Arial" w:cs="Arial"/>
          <w:b/>
          <w:bCs/>
          <w:sz w:val="24"/>
          <w:szCs w:val="24"/>
        </w:rPr>
        <w:t xml:space="preserve">NE </w:t>
      </w:r>
      <w:r w:rsidRPr="00746633">
        <w:rPr>
          <w:rFonts w:ascii="Arial" w:hAnsi="Arial" w:cs="Arial"/>
          <w:bCs/>
          <w:sz w:val="24"/>
          <w:szCs w:val="24"/>
        </w:rPr>
        <w:t xml:space="preserve">doit </w:t>
      </w:r>
      <w:r w:rsidRPr="00746633">
        <w:rPr>
          <w:rFonts w:ascii="Arial" w:hAnsi="Arial" w:cs="Arial"/>
          <w:b/>
          <w:bCs/>
          <w:sz w:val="24"/>
          <w:szCs w:val="24"/>
        </w:rPr>
        <w:t>PAS être dégrafé</w:t>
      </w:r>
      <w:r w:rsidRPr="00746633">
        <w:rPr>
          <w:rFonts w:ascii="Arial" w:hAnsi="Arial" w:cs="Arial"/>
          <w:bCs/>
          <w:sz w:val="24"/>
          <w:szCs w:val="24"/>
        </w:rPr>
        <w:t xml:space="preserve"> et devra être remis dans son intégralité aux surveillants à l’issue de l’épreuve. </w:t>
      </w:r>
    </w:p>
    <w:p w:rsidR="00585BE8" w:rsidRPr="00746633" w:rsidRDefault="00585BE8" w:rsidP="00746633">
      <w:pPr>
        <w:pStyle w:val="Paragraphedeliste"/>
        <w:numPr>
          <w:ilvl w:val="0"/>
          <w:numId w:val="3"/>
        </w:numPr>
        <w:spacing w:line="360" w:lineRule="auto"/>
        <w:jc w:val="both"/>
        <w:rPr>
          <w:rFonts w:ascii="Arial" w:hAnsi="Arial" w:cs="Arial"/>
          <w:bCs/>
          <w:sz w:val="24"/>
          <w:szCs w:val="24"/>
        </w:rPr>
      </w:pPr>
      <w:r w:rsidRPr="00746633">
        <w:rPr>
          <w:rFonts w:ascii="Arial" w:hAnsi="Arial" w:cs="Arial"/>
          <w:bCs/>
          <w:sz w:val="24"/>
          <w:szCs w:val="24"/>
        </w:rPr>
        <w:t xml:space="preserve">Il vous est demandé d’écrire soigneusement, et </w:t>
      </w:r>
      <w:r w:rsidRPr="00746633">
        <w:rPr>
          <w:rFonts w:ascii="Arial" w:hAnsi="Arial" w:cs="Arial"/>
          <w:b/>
          <w:bCs/>
          <w:sz w:val="24"/>
          <w:szCs w:val="24"/>
        </w:rPr>
        <w:t>ne pas utiliser de crayon à papier</w:t>
      </w:r>
      <w:r w:rsidRPr="00746633">
        <w:rPr>
          <w:rFonts w:ascii="Arial" w:hAnsi="Arial" w:cs="Arial"/>
          <w:bCs/>
          <w:sz w:val="24"/>
          <w:szCs w:val="24"/>
        </w:rPr>
        <w:t xml:space="preserve">. </w:t>
      </w:r>
      <w:r w:rsidR="00740121" w:rsidRPr="00746633">
        <w:rPr>
          <w:rFonts w:ascii="Arial" w:hAnsi="Arial" w:cs="Arial"/>
          <w:bCs/>
          <w:sz w:val="24"/>
          <w:szCs w:val="24"/>
        </w:rPr>
        <w:t xml:space="preserve">Il vous est demandé d’écrire au </w:t>
      </w:r>
      <w:r w:rsidR="00740121" w:rsidRPr="00746633">
        <w:rPr>
          <w:rFonts w:ascii="Arial" w:hAnsi="Arial" w:cs="Arial"/>
          <w:b/>
          <w:bCs/>
          <w:sz w:val="24"/>
          <w:szCs w:val="24"/>
        </w:rPr>
        <w:t>stylo bille noir ou bleu</w:t>
      </w:r>
      <w:r w:rsidR="00740121" w:rsidRPr="00746633">
        <w:rPr>
          <w:rFonts w:ascii="Arial" w:hAnsi="Arial" w:cs="Arial"/>
          <w:bCs/>
          <w:sz w:val="24"/>
          <w:szCs w:val="24"/>
        </w:rPr>
        <w:t>.</w:t>
      </w:r>
    </w:p>
    <w:p w:rsidR="00585BE8" w:rsidRPr="00746633" w:rsidRDefault="00585BE8" w:rsidP="00746633">
      <w:pPr>
        <w:pStyle w:val="Paragraphedeliste"/>
        <w:numPr>
          <w:ilvl w:val="0"/>
          <w:numId w:val="3"/>
        </w:numPr>
        <w:spacing w:line="360" w:lineRule="auto"/>
        <w:jc w:val="both"/>
        <w:rPr>
          <w:rFonts w:ascii="Arial" w:hAnsi="Arial" w:cs="Arial"/>
          <w:bCs/>
          <w:sz w:val="24"/>
          <w:szCs w:val="24"/>
        </w:rPr>
      </w:pPr>
      <w:r w:rsidRPr="00746633">
        <w:rPr>
          <w:rFonts w:ascii="Arial" w:hAnsi="Arial" w:cs="Arial"/>
          <w:bCs/>
          <w:sz w:val="24"/>
          <w:szCs w:val="24"/>
          <w:lang w:eastAsia="fr-FR"/>
        </w:rPr>
        <w:t>L’usage de tout document, autre que ceux qui vous seront remis lors de l’épreuve, et l’utilisation de tout matériel électronique (y compris calculatrices) sont  INTERDITS</w:t>
      </w:r>
      <w:r w:rsidRPr="00746633">
        <w:rPr>
          <w:rFonts w:ascii="Arial" w:hAnsi="Arial" w:cs="Arial"/>
          <w:bCs/>
          <w:sz w:val="24"/>
          <w:szCs w:val="24"/>
        </w:rPr>
        <w:t> .</w:t>
      </w:r>
    </w:p>
    <w:p w:rsidR="00585BE8" w:rsidRPr="00746633" w:rsidRDefault="00585BE8" w:rsidP="00746633">
      <w:pPr>
        <w:pStyle w:val="Paragraphedeliste"/>
        <w:numPr>
          <w:ilvl w:val="0"/>
          <w:numId w:val="3"/>
        </w:numPr>
        <w:spacing w:line="360" w:lineRule="auto"/>
        <w:jc w:val="both"/>
        <w:rPr>
          <w:rFonts w:ascii="Arial" w:hAnsi="Arial" w:cs="Arial"/>
          <w:bCs/>
          <w:sz w:val="24"/>
          <w:szCs w:val="24"/>
        </w:rPr>
      </w:pPr>
      <w:r w:rsidRPr="00746633">
        <w:rPr>
          <w:rFonts w:ascii="Arial" w:hAnsi="Arial" w:cs="Arial"/>
          <w:bCs/>
          <w:sz w:val="24"/>
          <w:szCs w:val="24"/>
        </w:rPr>
        <w:t xml:space="preserve">Veillez à </w:t>
      </w:r>
      <w:r w:rsidRPr="00746633">
        <w:rPr>
          <w:rFonts w:ascii="Arial" w:hAnsi="Arial" w:cs="Arial"/>
          <w:b/>
          <w:bCs/>
          <w:sz w:val="24"/>
          <w:szCs w:val="24"/>
        </w:rPr>
        <w:t>respecter l’anonymat dans vos réponses</w:t>
      </w:r>
      <w:r w:rsidRPr="00746633">
        <w:rPr>
          <w:rFonts w:ascii="Arial" w:hAnsi="Arial" w:cs="Arial"/>
          <w:bCs/>
          <w:sz w:val="24"/>
          <w:szCs w:val="24"/>
        </w:rPr>
        <w:t xml:space="preserve">. Votre identité doit figurer uniquement en page1.Toute mention d’identité portée sur toute autre partie du document que vous remettrez en fin d’épreuve (dans le texte, ou en fin de copie) mènera à l’annulation de votre épreuve. </w:t>
      </w:r>
    </w:p>
    <w:p w:rsidR="00585BE8" w:rsidRPr="00746633" w:rsidRDefault="00740121" w:rsidP="00746633">
      <w:pPr>
        <w:pStyle w:val="Paragraphedeliste"/>
        <w:numPr>
          <w:ilvl w:val="0"/>
          <w:numId w:val="3"/>
        </w:numPr>
        <w:spacing w:line="360" w:lineRule="auto"/>
        <w:jc w:val="both"/>
        <w:rPr>
          <w:rFonts w:ascii="Arial" w:hAnsi="Arial" w:cs="Arial"/>
          <w:bCs/>
          <w:sz w:val="24"/>
          <w:szCs w:val="24"/>
        </w:rPr>
      </w:pPr>
      <w:r w:rsidRPr="00746633">
        <w:rPr>
          <w:rFonts w:ascii="Arial" w:hAnsi="Arial" w:cs="Arial"/>
          <w:bCs/>
          <w:sz w:val="24"/>
          <w:szCs w:val="24"/>
        </w:rPr>
        <w:t>L</w:t>
      </w:r>
      <w:r w:rsidR="00585BE8" w:rsidRPr="00746633">
        <w:rPr>
          <w:rFonts w:ascii="Arial" w:hAnsi="Arial" w:cs="Arial"/>
          <w:bCs/>
          <w:sz w:val="24"/>
          <w:szCs w:val="24"/>
        </w:rPr>
        <w:t xml:space="preserve">es téléphones portables </w:t>
      </w:r>
      <w:r w:rsidRPr="00746633">
        <w:rPr>
          <w:rFonts w:ascii="Arial" w:hAnsi="Arial" w:cs="Arial"/>
          <w:bCs/>
          <w:sz w:val="24"/>
          <w:szCs w:val="24"/>
        </w:rPr>
        <w:t xml:space="preserve">et objets connectés </w:t>
      </w:r>
      <w:r w:rsidR="00585BE8" w:rsidRPr="00746633">
        <w:rPr>
          <w:rFonts w:ascii="Arial" w:hAnsi="Arial" w:cs="Arial"/>
          <w:bCs/>
          <w:sz w:val="24"/>
          <w:szCs w:val="24"/>
        </w:rPr>
        <w:t>sont éteints pendant toute la durée de l’épreuve, et rangés dans le sac.</w:t>
      </w:r>
    </w:p>
    <w:p w:rsidR="0069700B" w:rsidRDefault="00585BE8">
      <w:pPr>
        <w:rPr>
          <w:b/>
          <w:sz w:val="48"/>
          <w:szCs w:val="48"/>
        </w:rPr>
      </w:pPr>
      <w:r>
        <w:rPr>
          <w:b/>
          <w:sz w:val="48"/>
          <w:szCs w:val="48"/>
        </w:rPr>
        <w:br w:type="page"/>
      </w:r>
      <w:r w:rsidR="0069700B">
        <w:rPr>
          <w:b/>
          <w:sz w:val="48"/>
          <w:szCs w:val="48"/>
        </w:rPr>
        <w:lastRenderedPageBreak/>
        <w:br w:type="page"/>
      </w:r>
    </w:p>
    <w:p w:rsidR="00585BE8" w:rsidRDefault="00585BE8">
      <w:pPr>
        <w:rPr>
          <w:b/>
          <w:sz w:val="48"/>
          <w:szCs w:val="48"/>
        </w:rPr>
      </w:pPr>
    </w:p>
    <w:p w:rsidR="003F56D8" w:rsidRPr="00D64B14" w:rsidRDefault="003F56D8" w:rsidP="003F56D8">
      <w:pPr>
        <w:rPr>
          <w:b/>
          <w:sz w:val="24"/>
          <w:szCs w:val="24"/>
          <w:u w:val="single"/>
        </w:rPr>
      </w:pPr>
      <w:r w:rsidRPr="00D64B14">
        <w:rPr>
          <w:b/>
          <w:sz w:val="24"/>
          <w:szCs w:val="24"/>
          <w:u w:val="single"/>
        </w:rPr>
        <w:t>DICTEE FAUTIVE :</w:t>
      </w:r>
      <w:r w:rsidR="00D64B14" w:rsidRPr="00D64B14">
        <w:rPr>
          <w:b/>
          <w:sz w:val="24"/>
          <w:szCs w:val="24"/>
          <w:u w:val="single"/>
        </w:rPr>
        <w:t xml:space="preserve"> (/10 Points)</w:t>
      </w:r>
    </w:p>
    <w:p w:rsidR="00174D56" w:rsidRPr="006F1C2F" w:rsidRDefault="004773C2" w:rsidP="004773C2">
      <w:pPr>
        <w:tabs>
          <w:tab w:val="left" w:pos="3544"/>
          <w:tab w:val="left" w:pos="3686"/>
        </w:tabs>
        <w:rPr>
          <w:b/>
          <w:sz w:val="24"/>
          <w:szCs w:val="24"/>
          <w:u w:val="single"/>
        </w:rPr>
      </w:pPr>
      <w:r w:rsidRPr="006F1C2F">
        <w:rPr>
          <w:b/>
          <w:sz w:val="24"/>
          <w:szCs w:val="24"/>
          <w:u w:val="single"/>
        </w:rPr>
        <w:t>Entourer les 10 fautes identifiées dans le texte (/5) et les corriger (/5)</w:t>
      </w:r>
      <w:r w:rsidR="00B4538E" w:rsidRPr="006F1C2F">
        <w:rPr>
          <w:b/>
          <w:sz w:val="24"/>
          <w:szCs w:val="24"/>
          <w:u w:val="single"/>
        </w:rPr>
        <w:t xml:space="preserve"> dans les zones prévues à cet effet</w:t>
      </w:r>
    </w:p>
    <w:p w:rsidR="003F56D8" w:rsidRDefault="003F56D8" w:rsidP="00AF2407">
      <w:pPr>
        <w:tabs>
          <w:tab w:val="left" w:pos="3544"/>
          <w:tab w:val="left" w:pos="3686"/>
        </w:tabs>
        <w:spacing w:line="480" w:lineRule="auto"/>
        <w:rPr>
          <w:u w:val="single"/>
        </w:rPr>
      </w:pPr>
      <w:r w:rsidRPr="00977DDC">
        <w:rPr>
          <w:u w:val="single"/>
        </w:rPr>
        <w:br/>
      </w:r>
      <w:r w:rsidRPr="00977DDC">
        <w:t xml:space="preserve">En arrivant près de la maison, nous </w:t>
      </w:r>
      <w:r>
        <w:t>apercevions une forme sur le pas</w:t>
      </w:r>
      <w:r w:rsidRPr="00977DDC">
        <w:t xml:space="preserve"> </w:t>
      </w:r>
      <w:r>
        <w:t>de la porte et maman me disait:</w:t>
      </w:r>
      <w:r w:rsidRPr="00977DDC">
        <w:br/>
        <w:t>- Mon Dieu</w:t>
      </w:r>
      <w:r>
        <w:t>, voilà Françoise qui nous guêt</w:t>
      </w:r>
      <w:r w:rsidRPr="00977DDC">
        <w:t>e, ta tante est inquiète;</w:t>
      </w:r>
      <w:r>
        <w:t xml:space="preserve"> aussi nous rentrons trop tard?</w:t>
      </w:r>
      <w:r>
        <w:br/>
        <w:t>Et sans avoir prie le temps d'enlev</w:t>
      </w:r>
      <w:r w:rsidR="004773C2">
        <w:t>er</w:t>
      </w:r>
      <w:r w:rsidRPr="00977DDC">
        <w:t xml:space="preserve"> nos affaires, nous montions vite chez ma tante Léonie p</w:t>
      </w:r>
      <w:r>
        <w:t xml:space="preserve">our la rassurée </w:t>
      </w:r>
      <w:r w:rsidRPr="00977DDC">
        <w:t>et</w:t>
      </w:r>
      <w:r>
        <w:t xml:space="preserve"> lui montré </w:t>
      </w:r>
      <w:r w:rsidRPr="00977DDC">
        <w:t>que, contrairement à ce qu'elle imaginait déjà,</w:t>
      </w:r>
      <w:r>
        <w:t xml:space="preserve"> il ne nous était rien arriver</w:t>
      </w:r>
      <w:r w:rsidRPr="00977DDC">
        <w:t>, ma</w:t>
      </w:r>
      <w:r>
        <w:t>is que nous étions allé</w:t>
      </w:r>
      <w:r w:rsidR="00907010">
        <w:t>s</w:t>
      </w:r>
      <w:r w:rsidRPr="00977DDC">
        <w:t xml:space="preserve"> « du côté de Guermantes » et, dame, quand on f</w:t>
      </w:r>
      <w:r w:rsidR="004773C2">
        <w:t>aisait cette promenade-</w:t>
      </w:r>
      <w:r w:rsidRPr="00977DDC">
        <w:t>là</w:t>
      </w:r>
      <w:r w:rsidR="004206B1">
        <w:t>, m</w:t>
      </w:r>
      <w:r w:rsidRPr="00977DDC">
        <w:t>a tante savait pourtan</w:t>
      </w:r>
      <w:r>
        <w:t>t bien qu'on ne pouvait jamais être su</w:t>
      </w:r>
      <w:r w:rsidRPr="00977DDC">
        <w:t>r de l'heure à laquelle on ser</w:t>
      </w:r>
      <w:r>
        <w:t>ait rentr</w:t>
      </w:r>
      <w:r w:rsidR="004773C2">
        <w:t>é</w:t>
      </w:r>
      <w:r>
        <w:t>.</w:t>
      </w:r>
      <w:r w:rsidRPr="00977DDC">
        <w:br/>
        <w:t>- Là, Françoise, disait m</w:t>
      </w:r>
      <w:r>
        <w:t>a tante, quand je vous le disai</w:t>
      </w:r>
      <w:r w:rsidR="004773C2">
        <w:t>s</w:t>
      </w:r>
      <w:r w:rsidRPr="00977DDC">
        <w:t>, qu'i</w:t>
      </w:r>
      <w:r>
        <w:t>ls seraient aller</w:t>
      </w:r>
      <w:r w:rsidRPr="00977DDC">
        <w:t xml:space="preserve"> du côté de Guermantes! Mon Dieu, ils doivent avoir une faim</w:t>
      </w:r>
      <w:r w:rsidR="004206B1">
        <w:t xml:space="preserve"> </w:t>
      </w:r>
      <w:r w:rsidRPr="00977DDC">
        <w:t xml:space="preserve">! Et votre gigot qui doit être tout </w:t>
      </w:r>
      <w:r>
        <w:t>desséché</w:t>
      </w:r>
      <w:r w:rsidRPr="00977DDC">
        <w:t xml:space="preserve"> après ce qu'il</w:t>
      </w:r>
      <w:r w:rsidR="004773C2">
        <w:t xml:space="preserve"> a attendu</w:t>
      </w:r>
      <w:r w:rsidRPr="00977DDC">
        <w:t xml:space="preserve">. Aussi est-ce une heure </w:t>
      </w:r>
      <w:r>
        <w:t>pour rentrez</w:t>
      </w:r>
      <w:r w:rsidR="004206B1">
        <w:t xml:space="preserve"> </w:t>
      </w:r>
      <w:r w:rsidRPr="00977DDC">
        <w:t>! Comment,</w:t>
      </w:r>
      <w:r>
        <w:t xml:space="preserve"> vous êtes aller</w:t>
      </w:r>
      <w:r w:rsidRPr="00977DDC">
        <w:t xml:space="preserve"> du côté de Guermante</w:t>
      </w:r>
      <w:r>
        <w:t>s!</w:t>
      </w:r>
      <w:r w:rsidRPr="00977DDC">
        <w:br/>
        <w:t>- Mais je croyais que vous le saviez Léonie, disait maman. Je pensais que</w:t>
      </w:r>
      <w:r>
        <w:t xml:space="preserve"> Françoise nous avait vue </w:t>
      </w:r>
      <w:r w:rsidRPr="00977DDC">
        <w:t>sorti</w:t>
      </w:r>
      <w:r>
        <w:t>r par la petite porte du potag</w:t>
      </w:r>
      <w:r w:rsidR="004773C2">
        <w:t>er</w:t>
      </w:r>
      <w:r w:rsidRPr="00977DDC">
        <w:t>.</w:t>
      </w:r>
      <w:r w:rsidRPr="00977DDC">
        <w:br/>
      </w:r>
      <w:r w:rsidRPr="00977DDC">
        <w:rPr>
          <w:u w:val="single"/>
        </w:rPr>
        <w:br/>
        <w:t>Marcel PROUST, du côté de chez Swann.</w:t>
      </w:r>
      <w:r w:rsidRPr="00977DDC">
        <w:rPr>
          <w:u w:val="single"/>
        </w:rPr>
        <w:br/>
      </w:r>
    </w:p>
    <w:p w:rsidR="004773C2" w:rsidRPr="004773C2" w:rsidRDefault="004773C2" w:rsidP="004773C2">
      <w:pPr>
        <w:tabs>
          <w:tab w:val="left" w:pos="3969"/>
        </w:tabs>
      </w:pPr>
      <w:r w:rsidRPr="004773C2">
        <w:t>1 …………………</w:t>
      </w:r>
      <w:r w:rsidR="00740121">
        <w:t>……………………</w:t>
      </w:r>
      <w:r w:rsidRPr="004773C2">
        <w:tab/>
      </w:r>
      <w:r w:rsidR="00740121">
        <w:tab/>
      </w:r>
      <w:r w:rsidRPr="004773C2">
        <w:t>6</w:t>
      </w:r>
      <w:r w:rsidR="00740121" w:rsidRPr="004773C2">
        <w:t>…………………</w:t>
      </w:r>
      <w:r w:rsidR="00740121">
        <w:t>……………………</w:t>
      </w:r>
    </w:p>
    <w:p w:rsidR="004773C2" w:rsidRPr="004773C2" w:rsidRDefault="004773C2" w:rsidP="004773C2">
      <w:pPr>
        <w:tabs>
          <w:tab w:val="left" w:pos="3969"/>
        </w:tabs>
      </w:pPr>
      <w:r w:rsidRPr="004773C2">
        <w:t>2</w:t>
      </w:r>
      <w:r w:rsidR="00740121" w:rsidRPr="004773C2">
        <w:t>…………………</w:t>
      </w:r>
      <w:r w:rsidR="00740121">
        <w:t>……………………</w:t>
      </w:r>
      <w:r w:rsidRPr="004773C2">
        <w:tab/>
      </w:r>
      <w:r w:rsidR="00740121">
        <w:tab/>
      </w:r>
      <w:r w:rsidRPr="004773C2">
        <w:t>7</w:t>
      </w:r>
      <w:r w:rsidR="00740121" w:rsidRPr="004773C2">
        <w:t>…………………</w:t>
      </w:r>
      <w:r w:rsidR="00740121">
        <w:t>……………………</w:t>
      </w:r>
    </w:p>
    <w:p w:rsidR="004773C2" w:rsidRPr="004773C2" w:rsidRDefault="004773C2" w:rsidP="004773C2">
      <w:pPr>
        <w:tabs>
          <w:tab w:val="left" w:pos="3969"/>
        </w:tabs>
      </w:pPr>
      <w:r w:rsidRPr="004773C2">
        <w:t>3</w:t>
      </w:r>
      <w:r w:rsidR="00740121" w:rsidRPr="004773C2">
        <w:t>…………………</w:t>
      </w:r>
      <w:r w:rsidR="00740121">
        <w:t>……………………</w:t>
      </w:r>
      <w:r>
        <w:tab/>
      </w:r>
      <w:r w:rsidR="00740121">
        <w:tab/>
      </w:r>
      <w:r>
        <w:t>8</w:t>
      </w:r>
      <w:r w:rsidR="00740121" w:rsidRPr="004773C2">
        <w:t>…………………</w:t>
      </w:r>
      <w:r w:rsidR="00740121">
        <w:t>……………………</w:t>
      </w:r>
    </w:p>
    <w:p w:rsidR="004773C2" w:rsidRPr="004773C2" w:rsidRDefault="004773C2" w:rsidP="004773C2">
      <w:pPr>
        <w:tabs>
          <w:tab w:val="left" w:pos="3969"/>
        </w:tabs>
      </w:pPr>
      <w:r w:rsidRPr="004773C2">
        <w:t>4</w:t>
      </w:r>
      <w:r w:rsidR="00740121" w:rsidRPr="004773C2">
        <w:t>…………………</w:t>
      </w:r>
      <w:r w:rsidR="00740121">
        <w:t>……………………</w:t>
      </w:r>
      <w:r>
        <w:tab/>
      </w:r>
      <w:r w:rsidR="00740121">
        <w:tab/>
      </w:r>
      <w:r>
        <w:t>9</w:t>
      </w:r>
      <w:r w:rsidR="00740121" w:rsidRPr="004773C2">
        <w:t>…………………</w:t>
      </w:r>
      <w:r w:rsidR="00740121">
        <w:t>……………………</w:t>
      </w:r>
    </w:p>
    <w:p w:rsidR="004773C2" w:rsidRPr="004773C2" w:rsidRDefault="004773C2" w:rsidP="004773C2">
      <w:pPr>
        <w:tabs>
          <w:tab w:val="left" w:pos="3969"/>
        </w:tabs>
      </w:pPr>
      <w:r w:rsidRPr="004773C2">
        <w:t>5</w:t>
      </w:r>
      <w:r w:rsidR="00740121" w:rsidRPr="004773C2">
        <w:t>…………………</w:t>
      </w:r>
      <w:r w:rsidR="00740121">
        <w:t>……………………</w:t>
      </w:r>
      <w:r w:rsidR="00740121">
        <w:tab/>
      </w:r>
      <w:r w:rsidR="00740121">
        <w:tab/>
      </w:r>
      <w:r>
        <w:t>10</w:t>
      </w:r>
      <w:r w:rsidR="00740121" w:rsidRPr="004773C2">
        <w:t>…………………</w:t>
      </w:r>
      <w:r w:rsidR="00740121">
        <w:t>…………………</w:t>
      </w:r>
      <w:r w:rsidR="00D64B14">
        <w:t>.</w:t>
      </w:r>
    </w:p>
    <w:p w:rsidR="00740121" w:rsidRDefault="00740121" w:rsidP="004773C2">
      <w:pPr>
        <w:rPr>
          <w:b/>
          <w:sz w:val="24"/>
          <w:szCs w:val="24"/>
          <w:u w:val="single"/>
        </w:rPr>
      </w:pPr>
    </w:p>
    <w:p w:rsidR="009267FB" w:rsidRDefault="009267FB" w:rsidP="004773C2">
      <w:pPr>
        <w:rPr>
          <w:b/>
          <w:sz w:val="24"/>
          <w:szCs w:val="24"/>
          <w:u w:val="single"/>
        </w:rPr>
      </w:pPr>
    </w:p>
    <w:p w:rsidR="00AF2407" w:rsidRDefault="00AF2407">
      <w:pPr>
        <w:rPr>
          <w:b/>
          <w:sz w:val="24"/>
          <w:szCs w:val="24"/>
          <w:u w:val="single"/>
        </w:rPr>
      </w:pPr>
      <w:r>
        <w:rPr>
          <w:b/>
          <w:sz w:val="24"/>
          <w:szCs w:val="24"/>
          <w:u w:val="single"/>
        </w:rPr>
        <w:br w:type="page"/>
      </w:r>
    </w:p>
    <w:p w:rsidR="00EB277F" w:rsidRPr="006F1C2F" w:rsidRDefault="00EB277F" w:rsidP="004773C2">
      <w:pPr>
        <w:rPr>
          <w:b/>
          <w:sz w:val="24"/>
          <w:szCs w:val="24"/>
          <w:u w:val="single"/>
        </w:rPr>
      </w:pPr>
      <w:r w:rsidRPr="006F1C2F">
        <w:rPr>
          <w:b/>
          <w:sz w:val="24"/>
          <w:szCs w:val="24"/>
          <w:u w:val="single"/>
        </w:rPr>
        <w:t>Traduire le texte suivant en français (/10 pts)</w:t>
      </w:r>
    </w:p>
    <w:p w:rsidR="00B36208" w:rsidRPr="00B2531B" w:rsidRDefault="00B36208" w:rsidP="00B36208">
      <w:pPr>
        <w:rPr>
          <w:lang w:val="en-US"/>
        </w:rPr>
      </w:pPr>
      <w:r w:rsidRPr="006B00C6">
        <w:rPr>
          <w:lang w:val="en-US"/>
        </w:rPr>
        <w:t>In France, open access was introduced by the French law on higher education and research of July 22nd, 2013, which modifies article L112-1 of the Code of research. It namely states as one of the objectives of public research “organizing open access to science data”.</w:t>
      </w:r>
    </w:p>
    <w:p w:rsidR="00B36208" w:rsidRPr="00B2531B" w:rsidRDefault="00B36208" w:rsidP="00B36208">
      <w:pPr>
        <w:rPr>
          <w:lang w:val="en-US"/>
        </w:rPr>
      </w:pPr>
      <w:r w:rsidRPr="006B00C6">
        <w:rPr>
          <w:lang w:val="en-US"/>
        </w:rPr>
        <w:t xml:space="preserve">Research in astronomy produces a lot of data and scientists working in the field have been dealing with the preservation and management of data for a very long time. The international movement towards open access and the </w:t>
      </w:r>
      <w:r w:rsidRPr="000D7371">
        <w:rPr>
          <w:shd w:val="clear" w:color="auto" w:fill="FFFFFF"/>
          <w:lang w:val="en-GB"/>
        </w:rPr>
        <w:t>European Commission</w:t>
      </w:r>
      <w:r w:rsidRPr="006B00C6">
        <w:rPr>
          <w:lang w:val="en-US"/>
        </w:rPr>
        <w:t>’s will to manage research data in H2020 projects has led various actors to work together on a broader data management plan.</w:t>
      </w:r>
      <w:r w:rsidRPr="00B2531B">
        <w:rPr>
          <w:lang w:val="en-US"/>
        </w:rPr>
        <w:t xml:space="preserve"> </w:t>
      </w:r>
    </w:p>
    <w:p w:rsidR="009267FB" w:rsidRDefault="00B36208" w:rsidP="00B36208">
      <w:pPr>
        <w:rPr>
          <w:lang w:val="en-US"/>
        </w:rPr>
      </w:pPr>
      <w:r w:rsidRPr="00B2531B">
        <w:rPr>
          <w:lang w:val="en-US"/>
        </w:rPr>
        <w:t xml:space="preserve">The members of this working </w:t>
      </w:r>
      <w:r>
        <w:rPr>
          <w:lang w:val="en-US"/>
        </w:rPr>
        <w:t xml:space="preserve">group </w:t>
      </w:r>
      <w:r w:rsidRPr="00B2531B">
        <w:rPr>
          <w:lang w:val="en-US"/>
        </w:rPr>
        <w:t>are staff from scientific and administrative departments. It collaborates with all other relevant teams world-wide. They have participated to the development of most of the IVOA standards. This context ensures that the recommendations by these world-wide entities are taken into account and the outcome of the study is shared.</w:t>
      </w:r>
    </w:p>
    <w:p w:rsidR="00B36208" w:rsidRPr="0099644A" w:rsidRDefault="000631B5" w:rsidP="009267FB">
      <w:pPr>
        <w:spacing w:line="720" w:lineRule="auto"/>
      </w:pPr>
      <w:r w:rsidRPr="000631B5">
        <w:rPr>
          <w:rFonts w:eastAsia="Times New Roman" w:cs="Courier New"/>
          <w:sz w:val="24"/>
          <w:szCs w:val="24"/>
          <w:lang w:eastAsia="fr-FR"/>
        </w:rPr>
        <w:t>Veuillez traduire ci-dessous le texte</w:t>
      </w:r>
      <w:r>
        <w:rPr>
          <w:rFonts w:ascii="Courier New" w:eastAsia="Times New Roman" w:hAnsi="Courier New" w:cs="Courier New"/>
          <w:sz w:val="20"/>
          <w:szCs w:val="20"/>
          <w:lang w:eastAsia="fr-FR"/>
        </w:rPr>
        <w:t xml:space="preserve"> </w:t>
      </w:r>
      <w:r w:rsidR="00174D56" w:rsidRPr="0099644A">
        <w:rPr>
          <w:rFonts w:ascii="Courier New" w:eastAsia="Times New Roman" w:hAnsi="Courier New" w:cs="Courier New"/>
          <w:sz w:val="20"/>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1C2F" w:rsidRPr="0099644A">
        <w:rPr>
          <w:rFonts w:ascii="Courier New" w:eastAsia="Times New Roman" w:hAnsi="Courier New" w:cs="Courier New"/>
          <w:sz w:val="20"/>
          <w:szCs w:val="20"/>
          <w:lang w:eastAsia="fr-FR"/>
        </w:rPr>
        <w:t>______________________________________________________________________________________________________________________________________________________</w:t>
      </w:r>
      <w:r w:rsidR="009267FB" w:rsidRPr="0099644A">
        <w:rPr>
          <w:rFonts w:ascii="Courier New" w:eastAsia="Times New Roman" w:hAnsi="Courier New" w:cs="Courier New"/>
          <w:sz w:val="20"/>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90A" w:rsidRPr="009267FB" w:rsidRDefault="00091B8F" w:rsidP="00091B8F">
      <w:pPr>
        <w:rPr>
          <w:b/>
          <w:sz w:val="24"/>
          <w:szCs w:val="24"/>
          <w:u w:val="single"/>
        </w:rPr>
      </w:pPr>
      <w:r w:rsidRPr="009267FB">
        <w:rPr>
          <w:b/>
          <w:sz w:val="24"/>
          <w:szCs w:val="24"/>
          <w:u w:val="single"/>
        </w:rPr>
        <w:t>Développer les sigles ou acronymes suivants</w:t>
      </w:r>
      <w:r w:rsidR="006F1C2F" w:rsidRPr="009267FB">
        <w:rPr>
          <w:b/>
          <w:sz w:val="24"/>
          <w:szCs w:val="24"/>
          <w:u w:val="single"/>
        </w:rPr>
        <w:t xml:space="preserve"> </w:t>
      </w:r>
      <w:r w:rsidR="00AF2407">
        <w:rPr>
          <w:b/>
          <w:sz w:val="24"/>
          <w:szCs w:val="24"/>
          <w:u w:val="single"/>
        </w:rPr>
        <w:t>(/20 P</w:t>
      </w:r>
      <w:r w:rsidR="000607DA">
        <w:rPr>
          <w:b/>
          <w:sz w:val="24"/>
          <w:szCs w:val="24"/>
          <w:u w:val="single"/>
        </w:rPr>
        <w:t>ts</w:t>
      </w:r>
      <w:r w:rsidR="00AF2407">
        <w:rPr>
          <w:b/>
          <w:sz w:val="24"/>
          <w:szCs w:val="24"/>
          <w:u w:val="single"/>
        </w:rPr>
        <w:t>)</w:t>
      </w:r>
    </w:p>
    <w:p w:rsidR="00C53295" w:rsidRPr="009267FB" w:rsidRDefault="00581270" w:rsidP="005229BF">
      <w:pPr>
        <w:spacing w:line="360" w:lineRule="auto"/>
        <w:rPr>
          <w:sz w:val="24"/>
          <w:szCs w:val="24"/>
        </w:rPr>
      </w:pPr>
      <w:r w:rsidRPr="009267FB">
        <w:rPr>
          <w:sz w:val="24"/>
          <w:szCs w:val="24"/>
        </w:rPr>
        <w:t>COMUE :</w:t>
      </w:r>
      <w:r w:rsidR="006F1C2F" w:rsidRPr="009267FB">
        <w:rPr>
          <w:sz w:val="24"/>
          <w:szCs w:val="24"/>
        </w:rPr>
        <w:t xml:space="preserve"> ……………………………………………………………………………………………………………</w:t>
      </w:r>
      <w:r w:rsidR="009267FB" w:rsidRPr="009267FB">
        <w:rPr>
          <w:sz w:val="24"/>
          <w:szCs w:val="24"/>
        </w:rPr>
        <w:t>……………………</w:t>
      </w:r>
    </w:p>
    <w:p w:rsidR="00581270" w:rsidRPr="009267FB" w:rsidRDefault="00581270" w:rsidP="005229BF">
      <w:pPr>
        <w:spacing w:line="360" w:lineRule="auto"/>
        <w:rPr>
          <w:sz w:val="24"/>
          <w:szCs w:val="24"/>
        </w:rPr>
      </w:pPr>
      <w:r w:rsidRPr="009267FB">
        <w:rPr>
          <w:sz w:val="24"/>
          <w:szCs w:val="24"/>
        </w:rPr>
        <w:t>CPU</w:t>
      </w:r>
      <w:r w:rsidR="006F1C2F" w:rsidRPr="009267FB">
        <w:rPr>
          <w:sz w:val="24"/>
          <w:szCs w:val="24"/>
        </w:rPr>
        <w:t> : ……………………………………………………………………………………………………………</w:t>
      </w:r>
      <w:r w:rsidR="009267FB" w:rsidRPr="009267FB">
        <w:rPr>
          <w:sz w:val="24"/>
          <w:szCs w:val="24"/>
        </w:rPr>
        <w:t>…………………………</w:t>
      </w:r>
    </w:p>
    <w:p w:rsidR="00581270" w:rsidRPr="009267FB" w:rsidRDefault="00581270" w:rsidP="005229BF">
      <w:pPr>
        <w:spacing w:line="360" w:lineRule="auto"/>
        <w:rPr>
          <w:sz w:val="24"/>
          <w:szCs w:val="24"/>
        </w:rPr>
      </w:pPr>
      <w:r w:rsidRPr="009267FB">
        <w:rPr>
          <w:sz w:val="24"/>
          <w:szCs w:val="24"/>
        </w:rPr>
        <w:t>CFVU</w:t>
      </w:r>
      <w:r w:rsidR="006F1C2F" w:rsidRPr="009267FB">
        <w:rPr>
          <w:sz w:val="24"/>
          <w:szCs w:val="24"/>
        </w:rPr>
        <w:t> : ……………………………………………………………………………………………………………</w:t>
      </w:r>
      <w:r w:rsidR="009267FB" w:rsidRPr="009267FB">
        <w:rPr>
          <w:sz w:val="24"/>
          <w:szCs w:val="24"/>
        </w:rPr>
        <w:t>……………………….</w:t>
      </w:r>
    </w:p>
    <w:p w:rsidR="00581270" w:rsidRPr="009267FB" w:rsidRDefault="00581270" w:rsidP="005229BF">
      <w:pPr>
        <w:spacing w:line="360" w:lineRule="auto"/>
        <w:rPr>
          <w:sz w:val="24"/>
          <w:szCs w:val="24"/>
        </w:rPr>
      </w:pPr>
      <w:r w:rsidRPr="009267FB">
        <w:rPr>
          <w:sz w:val="24"/>
          <w:szCs w:val="24"/>
        </w:rPr>
        <w:t>CROUS</w:t>
      </w:r>
      <w:r w:rsidR="006F1C2F" w:rsidRPr="009267FB">
        <w:rPr>
          <w:sz w:val="24"/>
          <w:szCs w:val="24"/>
        </w:rPr>
        <w:t> : ……………………………………………………………………………………………………………</w:t>
      </w:r>
      <w:r w:rsidR="009267FB" w:rsidRPr="009267FB">
        <w:rPr>
          <w:sz w:val="24"/>
          <w:szCs w:val="24"/>
        </w:rPr>
        <w:t>……………………</w:t>
      </w:r>
      <w:r w:rsidR="006F1C2F" w:rsidRPr="009267FB">
        <w:rPr>
          <w:sz w:val="24"/>
          <w:szCs w:val="24"/>
        </w:rPr>
        <w:t>.</w:t>
      </w:r>
    </w:p>
    <w:p w:rsidR="00581270" w:rsidRPr="009267FB" w:rsidRDefault="00581270" w:rsidP="005229BF">
      <w:pPr>
        <w:spacing w:line="360" w:lineRule="auto"/>
        <w:rPr>
          <w:sz w:val="24"/>
          <w:szCs w:val="24"/>
        </w:rPr>
      </w:pPr>
      <w:r w:rsidRPr="009267FB">
        <w:rPr>
          <w:sz w:val="24"/>
          <w:szCs w:val="24"/>
        </w:rPr>
        <w:t>DAEU</w:t>
      </w:r>
      <w:r w:rsidR="006F1C2F" w:rsidRPr="009267FB">
        <w:rPr>
          <w:sz w:val="24"/>
          <w:szCs w:val="24"/>
        </w:rPr>
        <w:t> : …………………………………………………………………………………………………………</w:t>
      </w:r>
      <w:r w:rsidR="009267FB" w:rsidRPr="009267FB">
        <w:rPr>
          <w:sz w:val="24"/>
          <w:szCs w:val="24"/>
        </w:rPr>
        <w:t>……………………..</w:t>
      </w:r>
      <w:r w:rsidR="006F1C2F" w:rsidRPr="009267FB">
        <w:rPr>
          <w:sz w:val="24"/>
          <w:szCs w:val="24"/>
        </w:rPr>
        <w:t>….</w:t>
      </w:r>
    </w:p>
    <w:p w:rsidR="00581270" w:rsidRPr="006F1C2F" w:rsidRDefault="00581270" w:rsidP="005229BF">
      <w:pPr>
        <w:spacing w:line="360" w:lineRule="auto"/>
        <w:rPr>
          <w:sz w:val="24"/>
          <w:szCs w:val="24"/>
          <w:lang w:val="en-US"/>
        </w:rPr>
      </w:pPr>
      <w:r w:rsidRPr="006F1C2F">
        <w:rPr>
          <w:sz w:val="24"/>
          <w:szCs w:val="24"/>
          <w:lang w:val="en-US"/>
        </w:rPr>
        <w:t>DGS</w:t>
      </w:r>
      <w:r w:rsidR="006F1C2F" w:rsidRPr="006F1C2F">
        <w:rPr>
          <w:sz w:val="24"/>
          <w:szCs w:val="24"/>
          <w:lang w:val="en-US"/>
        </w:rPr>
        <w:t> : ……………………………………………………………………………………………………………</w:t>
      </w:r>
      <w:r w:rsidR="009267FB">
        <w:rPr>
          <w:sz w:val="24"/>
          <w:szCs w:val="24"/>
          <w:lang w:val="en-US"/>
        </w:rPr>
        <w:t>…………………………</w:t>
      </w:r>
    </w:p>
    <w:p w:rsidR="00581270" w:rsidRPr="006F1C2F" w:rsidRDefault="00581270" w:rsidP="005229BF">
      <w:pPr>
        <w:spacing w:line="360" w:lineRule="auto"/>
        <w:rPr>
          <w:sz w:val="24"/>
          <w:szCs w:val="24"/>
          <w:lang w:val="en-US"/>
        </w:rPr>
      </w:pPr>
      <w:r w:rsidRPr="006F1C2F">
        <w:rPr>
          <w:sz w:val="24"/>
          <w:szCs w:val="24"/>
          <w:lang w:val="en-US"/>
        </w:rPr>
        <w:t>ECTS</w:t>
      </w:r>
      <w:r w:rsidR="006F1C2F" w:rsidRPr="006F1C2F">
        <w:rPr>
          <w:sz w:val="24"/>
          <w:szCs w:val="24"/>
          <w:lang w:val="en-US"/>
        </w:rPr>
        <w:t> : ……………………………………………………………………………………………………………</w:t>
      </w:r>
      <w:r w:rsidR="009267FB">
        <w:rPr>
          <w:sz w:val="24"/>
          <w:szCs w:val="24"/>
          <w:lang w:val="en-US"/>
        </w:rPr>
        <w:t>………………………..</w:t>
      </w:r>
    </w:p>
    <w:p w:rsidR="00581270" w:rsidRPr="009267FB" w:rsidRDefault="00581270" w:rsidP="005229BF">
      <w:pPr>
        <w:spacing w:line="360" w:lineRule="auto"/>
        <w:rPr>
          <w:sz w:val="24"/>
          <w:szCs w:val="24"/>
          <w:lang w:val="en-US"/>
        </w:rPr>
      </w:pPr>
      <w:r w:rsidRPr="009267FB">
        <w:rPr>
          <w:sz w:val="24"/>
          <w:szCs w:val="24"/>
          <w:lang w:val="en-US"/>
        </w:rPr>
        <w:t>IRA</w:t>
      </w:r>
      <w:r w:rsidR="006F1C2F" w:rsidRPr="009267FB">
        <w:rPr>
          <w:sz w:val="24"/>
          <w:szCs w:val="24"/>
          <w:lang w:val="en-US"/>
        </w:rPr>
        <w:t>  : ……………………………………………………………………………………………………………</w:t>
      </w:r>
      <w:r w:rsidR="009267FB">
        <w:rPr>
          <w:sz w:val="24"/>
          <w:szCs w:val="24"/>
          <w:lang w:val="en-US"/>
        </w:rPr>
        <w:t>………………………….</w:t>
      </w:r>
    </w:p>
    <w:p w:rsidR="00581270" w:rsidRPr="009267FB" w:rsidRDefault="00581270" w:rsidP="005229BF">
      <w:pPr>
        <w:spacing w:line="360" w:lineRule="auto"/>
        <w:rPr>
          <w:sz w:val="24"/>
          <w:szCs w:val="24"/>
          <w:lang w:val="en-US"/>
        </w:rPr>
      </w:pPr>
      <w:r w:rsidRPr="009267FB">
        <w:rPr>
          <w:sz w:val="24"/>
          <w:szCs w:val="24"/>
          <w:lang w:val="en-US"/>
        </w:rPr>
        <w:t>EPSCP</w:t>
      </w:r>
      <w:r w:rsidR="006F1C2F" w:rsidRPr="009267FB">
        <w:rPr>
          <w:sz w:val="24"/>
          <w:szCs w:val="24"/>
          <w:lang w:val="en-US"/>
        </w:rPr>
        <w:t xml:space="preserve"> : ……………………………………………………………………………………………………………</w:t>
      </w:r>
      <w:r w:rsidR="009267FB">
        <w:rPr>
          <w:sz w:val="24"/>
          <w:szCs w:val="24"/>
          <w:lang w:val="en-US"/>
        </w:rPr>
        <w:t>………………………</w:t>
      </w:r>
    </w:p>
    <w:p w:rsidR="003C52A2" w:rsidRPr="0099644A" w:rsidRDefault="003C52A2" w:rsidP="005229BF">
      <w:pPr>
        <w:spacing w:line="360" w:lineRule="auto"/>
        <w:rPr>
          <w:sz w:val="24"/>
          <w:szCs w:val="24"/>
          <w:lang w:val="en-US"/>
        </w:rPr>
      </w:pPr>
      <w:r w:rsidRPr="0099644A">
        <w:rPr>
          <w:sz w:val="24"/>
          <w:szCs w:val="24"/>
          <w:lang w:val="en-US"/>
        </w:rPr>
        <w:t>BOE</w:t>
      </w:r>
      <w:r w:rsidR="006F1C2F" w:rsidRPr="0099644A">
        <w:rPr>
          <w:sz w:val="24"/>
          <w:szCs w:val="24"/>
          <w:lang w:val="en-US"/>
        </w:rPr>
        <w:t>  : ……………………………………………………………………………………………………………</w:t>
      </w:r>
      <w:r w:rsidR="009267FB" w:rsidRPr="0099644A">
        <w:rPr>
          <w:sz w:val="24"/>
          <w:szCs w:val="24"/>
          <w:lang w:val="en-US"/>
        </w:rPr>
        <w:t>………………………..</w:t>
      </w:r>
    </w:p>
    <w:p w:rsidR="00856F3B" w:rsidRPr="0099644A" w:rsidRDefault="00856F3B" w:rsidP="005229BF">
      <w:pPr>
        <w:spacing w:line="360" w:lineRule="auto"/>
        <w:rPr>
          <w:sz w:val="24"/>
          <w:szCs w:val="24"/>
          <w:lang w:val="en-US"/>
        </w:rPr>
      </w:pPr>
      <w:r w:rsidRPr="0099644A">
        <w:rPr>
          <w:sz w:val="24"/>
          <w:szCs w:val="24"/>
          <w:lang w:val="en-US"/>
        </w:rPr>
        <w:t>ESPE</w:t>
      </w:r>
      <w:r w:rsidR="006F1C2F" w:rsidRPr="0099644A">
        <w:rPr>
          <w:sz w:val="24"/>
          <w:szCs w:val="24"/>
          <w:lang w:val="en-US"/>
        </w:rPr>
        <w:t> : ……………………………………………………………………………………………………………</w:t>
      </w:r>
      <w:r w:rsidR="009267FB" w:rsidRPr="0099644A">
        <w:rPr>
          <w:sz w:val="24"/>
          <w:szCs w:val="24"/>
          <w:lang w:val="en-US"/>
        </w:rPr>
        <w:t>………………………..</w:t>
      </w:r>
    </w:p>
    <w:p w:rsidR="00856F3B" w:rsidRPr="0099644A" w:rsidRDefault="00856F3B" w:rsidP="005229BF">
      <w:pPr>
        <w:spacing w:line="360" w:lineRule="auto"/>
        <w:rPr>
          <w:sz w:val="24"/>
          <w:szCs w:val="24"/>
          <w:lang w:val="en-US"/>
        </w:rPr>
      </w:pPr>
      <w:r w:rsidRPr="0099644A">
        <w:rPr>
          <w:sz w:val="24"/>
          <w:szCs w:val="24"/>
          <w:lang w:val="en-US"/>
        </w:rPr>
        <w:t>QVT</w:t>
      </w:r>
      <w:r w:rsidR="006F1C2F" w:rsidRPr="0099644A">
        <w:rPr>
          <w:sz w:val="24"/>
          <w:szCs w:val="24"/>
          <w:lang w:val="en-US"/>
        </w:rPr>
        <w:t> : ……………………………………………………………………………………………………………</w:t>
      </w:r>
      <w:r w:rsidR="009267FB" w:rsidRPr="0099644A">
        <w:rPr>
          <w:sz w:val="24"/>
          <w:szCs w:val="24"/>
          <w:lang w:val="en-US"/>
        </w:rPr>
        <w:t>…………………………</w:t>
      </w:r>
    </w:p>
    <w:p w:rsidR="00856F3B" w:rsidRPr="0099644A" w:rsidRDefault="00856F3B" w:rsidP="005229BF">
      <w:pPr>
        <w:spacing w:line="360" w:lineRule="auto"/>
        <w:rPr>
          <w:sz w:val="24"/>
          <w:szCs w:val="24"/>
          <w:lang w:val="en-US"/>
        </w:rPr>
      </w:pPr>
      <w:r w:rsidRPr="0099644A">
        <w:rPr>
          <w:sz w:val="24"/>
          <w:szCs w:val="24"/>
          <w:lang w:val="en-US"/>
        </w:rPr>
        <w:t>CVEC</w:t>
      </w:r>
      <w:r w:rsidR="006F1C2F" w:rsidRPr="0099644A">
        <w:rPr>
          <w:sz w:val="24"/>
          <w:szCs w:val="24"/>
          <w:lang w:val="en-US"/>
        </w:rPr>
        <w:t> : ……………………………………………………………………………………………………………</w:t>
      </w:r>
      <w:r w:rsidR="009267FB" w:rsidRPr="0099644A">
        <w:rPr>
          <w:sz w:val="24"/>
          <w:szCs w:val="24"/>
          <w:lang w:val="en-US"/>
        </w:rPr>
        <w:t>……………………….</w:t>
      </w:r>
    </w:p>
    <w:p w:rsidR="00856F3B" w:rsidRPr="0099644A" w:rsidRDefault="00856F3B" w:rsidP="005229BF">
      <w:pPr>
        <w:spacing w:line="360" w:lineRule="auto"/>
        <w:rPr>
          <w:sz w:val="24"/>
          <w:szCs w:val="24"/>
          <w:lang w:val="en-US"/>
        </w:rPr>
      </w:pPr>
      <w:r w:rsidRPr="0099644A">
        <w:rPr>
          <w:sz w:val="24"/>
          <w:szCs w:val="24"/>
          <w:lang w:val="en-US"/>
        </w:rPr>
        <w:t>GBCP</w:t>
      </w:r>
      <w:r w:rsidR="006F1C2F" w:rsidRPr="0099644A">
        <w:rPr>
          <w:sz w:val="24"/>
          <w:szCs w:val="24"/>
          <w:lang w:val="en-US"/>
        </w:rPr>
        <w:t>: ……………………………………………………………………………………………………………</w:t>
      </w:r>
      <w:r w:rsidR="009267FB" w:rsidRPr="0099644A">
        <w:rPr>
          <w:sz w:val="24"/>
          <w:szCs w:val="24"/>
          <w:lang w:val="en-US"/>
        </w:rPr>
        <w:t>………………………..</w:t>
      </w:r>
    </w:p>
    <w:p w:rsidR="00856F3B" w:rsidRPr="00585BE8" w:rsidRDefault="00856F3B" w:rsidP="005229BF">
      <w:pPr>
        <w:spacing w:line="360" w:lineRule="auto"/>
        <w:rPr>
          <w:sz w:val="24"/>
          <w:szCs w:val="24"/>
          <w:lang w:val="en-US"/>
        </w:rPr>
      </w:pPr>
      <w:r w:rsidRPr="00585BE8">
        <w:rPr>
          <w:sz w:val="24"/>
          <w:szCs w:val="24"/>
          <w:lang w:val="en-US"/>
        </w:rPr>
        <w:t>HCERES</w:t>
      </w:r>
      <w:r w:rsidR="006F1C2F">
        <w:rPr>
          <w:sz w:val="24"/>
          <w:szCs w:val="24"/>
          <w:lang w:val="en-US"/>
        </w:rPr>
        <w:t xml:space="preserve"> :</w:t>
      </w:r>
      <w:r w:rsidR="006F1C2F" w:rsidRPr="006F1C2F">
        <w:rPr>
          <w:sz w:val="24"/>
          <w:szCs w:val="24"/>
          <w:lang w:val="en-US"/>
        </w:rPr>
        <w:t xml:space="preserve"> ……………………………………………………………………………………………………………</w:t>
      </w:r>
      <w:r w:rsidR="009267FB">
        <w:rPr>
          <w:sz w:val="24"/>
          <w:szCs w:val="24"/>
          <w:lang w:val="en-US"/>
        </w:rPr>
        <w:t>……………………</w:t>
      </w:r>
    </w:p>
    <w:p w:rsidR="00856F3B" w:rsidRPr="00585BE8" w:rsidRDefault="00856F3B" w:rsidP="005229BF">
      <w:pPr>
        <w:spacing w:line="360" w:lineRule="auto"/>
        <w:rPr>
          <w:sz w:val="24"/>
          <w:szCs w:val="24"/>
          <w:lang w:val="en-US"/>
        </w:rPr>
      </w:pPr>
      <w:r w:rsidRPr="00585BE8">
        <w:rPr>
          <w:sz w:val="24"/>
          <w:szCs w:val="24"/>
          <w:lang w:val="en-US"/>
        </w:rPr>
        <w:t>HDR</w:t>
      </w:r>
      <w:r w:rsidR="006F1C2F">
        <w:rPr>
          <w:sz w:val="24"/>
          <w:szCs w:val="24"/>
          <w:lang w:val="en-US"/>
        </w:rPr>
        <w:t xml:space="preserve">: </w:t>
      </w:r>
      <w:r w:rsidR="006F1C2F" w:rsidRPr="006F1C2F">
        <w:rPr>
          <w:sz w:val="24"/>
          <w:szCs w:val="24"/>
          <w:lang w:val="en-US"/>
        </w:rPr>
        <w:t>……………………………………………………………………………………………………………</w:t>
      </w:r>
      <w:r w:rsidR="009267FB">
        <w:rPr>
          <w:sz w:val="24"/>
          <w:szCs w:val="24"/>
          <w:lang w:val="en-US"/>
        </w:rPr>
        <w:t>………………………….</w:t>
      </w:r>
    </w:p>
    <w:p w:rsidR="00856F3B" w:rsidRPr="0099644A" w:rsidRDefault="00856F3B" w:rsidP="005229BF">
      <w:pPr>
        <w:spacing w:line="360" w:lineRule="auto"/>
        <w:rPr>
          <w:sz w:val="24"/>
          <w:szCs w:val="24"/>
        </w:rPr>
      </w:pPr>
      <w:r w:rsidRPr="0099644A">
        <w:rPr>
          <w:sz w:val="24"/>
          <w:szCs w:val="24"/>
        </w:rPr>
        <w:t>IDEX</w:t>
      </w:r>
      <w:r w:rsidR="006F1C2F" w:rsidRPr="0099644A">
        <w:rPr>
          <w:sz w:val="24"/>
          <w:szCs w:val="24"/>
        </w:rPr>
        <w:t>: ……………………………………………………………………………………………………………</w:t>
      </w:r>
      <w:r w:rsidR="009267FB" w:rsidRPr="0099644A">
        <w:rPr>
          <w:sz w:val="24"/>
          <w:szCs w:val="24"/>
        </w:rPr>
        <w:t>…………………………</w:t>
      </w:r>
    </w:p>
    <w:p w:rsidR="00856F3B" w:rsidRPr="0099644A" w:rsidRDefault="00856F3B" w:rsidP="005229BF">
      <w:pPr>
        <w:spacing w:line="360" w:lineRule="auto"/>
        <w:rPr>
          <w:sz w:val="24"/>
          <w:szCs w:val="24"/>
        </w:rPr>
      </w:pPr>
      <w:r w:rsidRPr="0099644A">
        <w:rPr>
          <w:sz w:val="24"/>
          <w:szCs w:val="24"/>
        </w:rPr>
        <w:t>BAP</w:t>
      </w:r>
      <w:r w:rsidR="006F1C2F" w:rsidRPr="0099644A">
        <w:rPr>
          <w:sz w:val="24"/>
          <w:szCs w:val="24"/>
        </w:rPr>
        <w:t> : ………………………………………………………</w:t>
      </w:r>
      <w:r w:rsidR="009267FB" w:rsidRPr="0099644A">
        <w:rPr>
          <w:sz w:val="24"/>
          <w:szCs w:val="24"/>
        </w:rPr>
        <w:t>………………………………………………………………………………</w:t>
      </w:r>
    </w:p>
    <w:p w:rsidR="00856F3B" w:rsidRPr="0099644A" w:rsidRDefault="00856F3B" w:rsidP="005229BF">
      <w:pPr>
        <w:spacing w:line="360" w:lineRule="auto"/>
        <w:rPr>
          <w:sz w:val="24"/>
          <w:szCs w:val="24"/>
        </w:rPr>
      </w:pPr>
      <w:r w:rsidRPr="0099644A">
        <w:rPr>
          <w:sz w:val="24"/>
          <w:szCs w:val="24"/>
        </w:rPr>
        <w:t>CHSCT</w:t>
      </w:r>
      <w:r w:rsidR="006F1C2F" w:rsidRPr="0099644A">
        <w:rPr>
          <w:sz w:val="24"/>
          <w:szCs w:val="24"/>
        </w:rPr>
        <w:t> : …………………………………………………………………………………………………</w:t>
      </w:r>
      <w:r w:rsidR="009267FB" w:rsidRPr="0099644A">
        <w:rPr>
          <w:sz w:val="24"/>
          <w:szCs w:val="24"/>
        </w:rPr>
        <w:t>……..………………………..</w:t>
      </w:r>
    </w:p>
    <w:p w:rsidR="00856F3B" w:rsidRPr="0099644A" w:rsidRDefault="006F1C2F" w:rsidP="005229BF">
      <w:pPr>
        <w:spacing w:line="360" w:lineRule="auto"/>
        <w:rPr>
          <w:sz w:val="24"/>
          <w:szCs w:val="24"/>
        </w:rPr>
      </w:pPr>
      <w:r w:rsidRPr="0099644A">
        <w:rPr>
          <w:sz w:val="24"/>
          <w:szCs w:val="24"/>
        </w:rPr>
        <w:t>ITRF : ……………………………</w:t>
      </w:r>
      <w:r w:rsidR="009267FB" w:rsidRPr="0099644A">
        <w:rPr>
          <w:sz w:val="24"/>
          <w:szCs w:val="24"/>
        </w:rPr>
        <w:t>………………………………………………………………………………………………………..</w:t>
      </w:r>
    </w:p>
    <w:p w:rsidR="00581270" w:rsidRPr="0099644A" w:rsidRDefault="00581270" w:rsidP="00091B8F">
      <w:pPr>
        <w:rPr>
          <w:b/>
          <w:sz w:val="24"/>
          <w:szCs w:val="24"/>
          <w:u w:val="single"/>
        </w:rPr>
      </w:pPr>
    </w:p>
    <w:p w:rsidR="00AF2407" w:rsidRDefault="00AF2407">
      <w:pPr>
        <w:rPr>
          <w:b/>
          <w:sz w:val="24"/>
          <w:szCs w:val="24"/>
          <w:u w:val="single"/>
        </w:rPr>
      </w:pPr>
      <w:r>
        <w:rPr>
          <w:b/>
          <w:sz w:val="24"/>
          <w:szCs w:val="24"/>
          <w:u w:val="single"/>
        </w:rPr>
        <w:br w:type="page"/>
      </w:r>
    </w:p>
    <w:p w:rsidR="00E573B7" w:rsidRPr="00AF2407" w:rsidRDefault="00E573B7" w:rsidP="00E573B7">
      <w:pPr>
        <w:jc w:val="both"/>
        <w:rPr>
          <w:b/>
          <w:sz w:val="24"/>
          <w:szCs w:val="24"/>
          <w:u w:val="single"/>
        </w:rPr>
      </w:pPr>
      <w:r w:rsidRPr="00AF2407">
        <w:rPr>
          <w:b/>
          <w:sz w:val="24"/>
          <w:szCs w:val="24"/>
          <w:u w:val="single"/>
        </w:rPr>
        <w:t>Logique Mathématique</w:t>
      </w:r>
      <w:r w:rsidR="00584213" w:rsidRPr="00AF2407">
        <w:rPr>
          <w:b/>
          <w:sz w:val="24"/>
          <w:szCs w:val="24"/>
          <w:u w:val="single"/>
        </w:rPr>
        <w:t xml:space="preserve"> (/ 5points)</w:t>
      </w:r>
    </w:p>
    <w:p w:rsidR="00E573B7" w:rsidRPr="00AF2407" w:rsidRDefault="00594D0A" w:rsidP="00E573B7">
      <w:pPr>
        <w:jc w:val="both"/>
        <w:rPr>
          <w:b/>
          <w:sz w:val="24"/>
          <w:szCs w:val="24"/>
          <w:u w:val="single"/>
        </w:rPr>
      </w:pPr>
      <w:r w:rsidRPr="00AF2407">
        <w:rPr>
          <w:b/>
          <w:sz w:val="24"/>
          <w:szCs w:val="24"/>
          <w:u w:val="single"/>
        </w:rPr>
        <w:t>Exercice 1</w:t>
      </w:r>
      <w:r w:rsidR="00584213" w:rsidRPr="00AF2407">
        <w:rPr>
          <w:b/>
          <w:sz w:val="24"/>
          <w:szCs w:val="24"/>
          <w:u w:val="single"/>
        </w:rPr>
        <w:t xml:space="preserve"> (3pts)</w:t>
      </w:r>
    </w:p>
    <w:p w:rsidR="00E573B7" w:rsidRDefault="00E573B7" w:rsidP="00E573B7">
      <w:pPr>
        <w:jc w:val="both"/>
      </w:pPr>
      <w:r w:rsidRPr="00CC1425">
        <w:t xml:space="preserve">L’Université dans laquelle vous êtes affecté-e  compte 15000 étudiants. </w:t>
      </w:r>
      <w:r w:rsidRPr="0099644A">
        <w:t xml:space="preserve">Sur ces étudiants, 6500 </w:t>
      </w:r>
      <w:r>
        <w:t>sont boursiers et 1300 étrangers. Sachant qu’un quart des étudiants étrangers bénéficient d’une bourse, calculer, arrondi à l’unité </w:t>
      </w:r>
      <w:r w:rsidR="00AF2407">
        <w:t>la plus proche</w:t>
      </w:r>
      <w:r>
        <w:t>:</w:t>
      </w:r>
    </w:p>
    <w:p w:rsidR="00E573B7" w:rsidRDefault="00E573B7" w:rsidP="00E573B7">
      <w:pPr>
        <w:jc w:val="both"/>
      </w:pPr>
      <w:r>
        <w:t xml:space="preserve">1°) Le pourcentage d’étudiants boursiers au sein de l’Université : </w:t>
      </w:r>
    </w:p>
    <w:p w:rsidR="00E573B7" w:rsidRDefault="00E573B7" w:rsidP="00E573B7">
      <w:pPr>
        <w:jc w:val="both"/>
      </w:pPr>
      <w:r>
        <w:t xml:space="preserve">2°) Le pourcentage d’étudiants étrangers au sein de l’Université : </w:t>
      </w:r>
    </w:p>
    <w:p w:rsidR="00E573B7" w:rsidRDefault="00E573B7" w:rsidP="00E573B7">
      <w:pPr>
        <w:jc w:val="both"/>
      </w:pPr>
      <w:r>
        <w:t>3°) Le pourcentage d’étudiants étrangers boursiers au sein de l’université :</w:t>
      </w:r>
    </w:p>
    <w:p w:rsidR="00E573B7" w:rsidRDefault="00E573B7" w:rsidP="00091B8F">
      <w:pPr>
        <w:rPr>
          <w:b/>
          <w:sz w:val="24"/>
          <w:szCs w:val="24"/>
          <w:u w:val="single"/>
        </w:rPr>
      </w:pPr>
    </w:p>
    <w:p w:rsidR="00594D0A" w:rsidRDefault="009A40B0" w:rsidP="009267FB">
      <w:pPr>
        <w:spacing w:line="720" w:lineRule="auto"/>
        <w:rPr>
          <w:rFonts w:ascii="Calibri" w:hAnsi="Calibri" w:cs="Calibri"/>
          <w:bCs/>
          <w:color w:val="000000" w:themeColor="text1"/>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D0A" w:rsidRPr="00AF2407" w:rsidRDefault="00594D0A" w:rsidP="00594D0A">
      <w:pPr>
        <w:rPr>
          <w:rFonts w:ascii="Calibri" w:hAnsi="Calibri" w:cs="Calibri"/>
          <w:b/>
          <w:bCs/>
          <w:color w:val="000000" w:themeColor="text1"/>
          <w:sz w:val="24"/>
          <w:szCs w:val="24"/>
          <w:u w:val="single"/>
        </w:rPr>
      </w:pPr>
      <w:r w:rsidRPr="00AF2407">
        <w:rPr>
          <w:rFonts w:ascii="Calibri" w:hAnsi="Calibri" w:cs="Calibri"/>
          <w:b/>
          <w:bCs/>
          <w:color w:val="000000" w:themeColor="text1"/>
          <w:sz w:val="24"/>
          <w:szCs w:val="24"/>
          <w:u w:val="single"/>
        </w:rPr>
        <w:t>Exercice 2</w:t>
      </w:r>
      <w:r w:rsidR="00584213" w:rsidRPr="00AF2407">
        <w:rPr>
          <w:rFonts w:ascii="Calibri" w:hAnsi="Calibri" w:cs="Calibri"/>
          <w:b/>
          <w:bCs/>
          <w:color w:val="000000" w:themeColor="text1"/>
          <w:sz w:val="24"/>
          <w:szCs w:val="24"/>
          <w:u w:val="single"/>
        </w:rPr>
        <w:t xml:space="preserve"> ( 2 pts)</w:t>
      </w:r>
    </w:p>
    <w:p w:rsidR="00594D0A" w:rsidRDefault="00594D0A" w:rsidP="00594D0A">
      <w:pPr>
        <w:rPr>
          <w:rFonts w:ascii="Calibri" w:hAnsi="Calibri" w:cs="Calibri"/>
          <w:bCs/>
          <w:color w:val="000000" w:themeColor="text1"/>
        </w:rPr>
      </w:pPr>
      <w:r w:rsidRPr="00964DE4">
        <w:rPr>
          <w:rFonts w:ascii="Calibri" w:hAnsi="Calibri" w:cs="Calibri"/>
          <w:bCs/>
          <w:color w:val="000000" w:themeColor="text1"/>
        </w:rPr>
        <w:t>Une chenille veut monter le long d'un mur de 10 mètres de haut, mais celle-ci est malade alors elle monte 3 mètres le jour et descend 2 mètres la nuit.</w:t>
      </w:r>
      <w:r>
        <w:rPr>
          <w:rFonts w:ascii="Calibri" w:hAnsi="Calibri" w:cs="Calibri"/>
          <w:bCs/>
          <w:color w:val="000000" w:themeColor="text1"/>
        </w:rPr>
        <w:t xml:space="preserve"> </w:t>
      </w:r>
      <w:r w:rsidR="00AF2407">
        <w:rPr>
          <w:rFonts w:ascii="Calibri" w:hAnsi="Calibri" w:cs="Calibri"/>
          <w:bCs/>
          <w:color w:val="000000" w:themeColor="text1"/>
        </w:rPr>
        <w:t>Combien de jours diurnes</w:t>
      </w:r>
      <w:r w:rsidRPr="00964DE4">
        <w:rPr>
          <w:rFonts w:ascii="Calibri" w:hAnsi="Calibri" w:cs="Calibri"/>
          <w:bCs/>
          <w:color w:val="000000" w:themeColor="text1"/>
        </w:rPr>
        <w:t xml:space="preserve"> lui faudra-t-elle pour monter le mur</w:t>
      </w:r>
      <w:r>
        <w:rPr>
          <w:rFonts w:ascii="Calibri" w:hAnsi="Calibri" w:cs="Calibri"/>
          <w:bCs/>
          <w:color w:val="000000" w:themeColor="text1"/>
        </w:rPr>
        <w:t xml:space="preserve"> </w:t>
      </w:r>
      <w:r w:rsidRPr="00964DE4">
        <w:rPr>
          <w:rFonts w:ascii="Calibri" w:hAnsi="Calibri" w:cs="Calibri"/>
          <w:bCs/>
          <w:color w:val="000000" w:themeColor="text1"/>
        </w:rPr>
        <w:t>?</w:t>
      </w:r>
    </w:p>
    <w:p w:rsidR="00584213" w:rsidRDefault="009A40B0" w:rsidP="009267FB">
      <w:pPr>
        <w:spacing w:line="720" w:lineRule="auto"/>
        <w:rPr>
          <w:rFonts w:ascii="Calibri" w:hAnsi="Calibri" w:cs="Calibri"/>
          <w:bCs/>
          <w:color w:val="000000" w:themeColor="text1"/>
        </w:rPr>
      </w:pPr>
      <w:r>
        <w:rPr>
          <w:rFonts w:ascii="Calibri" w:hAnsi="Calibri" w:cs="Calibri"/>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67FB">
        <w:rPr>
          <w:rFonts w:ascii="Calibri" w:hAnsi="Calibri" w:cs="Calibri"/>
          <w:bCs/>
          <w:color w:val="000000" w:themeColor="text1"/>
        </w:rPr>
        <w:t>_______________________________</w:t>
      </w:r>
    </w:p>
    <w:p w:rsidR="00AF2407" w:rsidRDefault="00AF2407">
      <w:pPr>
        <w:rPr>
          <w:b/>
          <w:bCs/>
          <w:u w:val="single"/>
        </w:rPr>
      </w:pPr>
      <w:r>
        <w:rPr>
          <w:b/>
          <w:bCs/>
          <w:u w:val="single"/>
        </w:rPr>
        <w:br w:type="page"/>
      </w:r>
    </w:p>
    <w:p w:rsidR="00584213" w:rsidRPr="00CC1425" w:rsidRDefault="00584213" w:rsidP="00584213">
      <w:pPr>
        <w:jc w:val="both"/>
        <w:rPr>
          <w:b/>
          <w:bCs/>
          <w:u w:val="single"/>
        </w:rPr>
      </w:pPr>
      <w:r w:rsidRPr="009A40B0">
        <w:rPr>
          <w:b/>
          <w:bCs/>
          <w:u w:val="single"/>
        </w:rPr>
        <w:t xml:space="preserve">Cas pratique : </w:t>
      </w:r>
      <w:r w:rsidR="000607DA">
        <w:rPr>
          <w:b/>
          <w:bCs/>
          <w:u w:val="single"/>
        </w:rPr>
        <w:t>(/10 Pts)</w:t>
      </w:r>
    </w:p>
    <w:p w:rsidR="00584213" w:rsidRDefault="00584213" w:rsidP="00584213">
      <w:pPr>
        <w:jc w:val="both"/>
      </w:pPr>
    </w:p>
    <w:p w:rsidR="00584213" w:rsidRDefault="00584213" w:rsidP="00584213">
      <w:pPr>
        <w:jc w:val="both"/>
      </w:pPr>
      <w:r>
        <w:t xml:space="preserve">Vous êtes lauréat.e du concours de technicien en gestion administrative et êtes affecté.e au sein d’un service de scolarité. Afin d’organiser une cérémonie de remise des diplômes, le Maire de N. vous sollicite afin d’obtenir la liste des étudiants qui y résident ayant validé un diplôme (Licence, Master, Doctorat) au sein de votre UFR d’affectation. </w:t>
      </w:r>
      <w:r w:rsidR="00AF2407" w:rsidRPr="00496C5F">
        <w:t>En vous aidant du document annexe qui suit, v</w:t>
      </w:r>
      <w:r w:rsidRPr="00496C5F">
        <w:t>otre responsable vous demande de rédiger un projet de réponse à l’</w:t>
      </w:r>
      <w:r w:rsidR="005842A9" w:rsidRPr="00496C5F">
        <w:t>attention</w:t>
      </w:r>
      <w:r w:rsidRPr="00496C5F">
        <w:t xml:space="preserve"> de la</w:t>
      </w:r>
      <w:r>
        <w:t xml:space="preserve"> mairie.</w:t>
      </w:r>
    </w:p>
    <w:p w:rsidR="0069700B" w:rsidRDefault="006770F4" w:rsidP="00AF2407">
      <w:pPr>
        <w:spacing w:line="720" w:lineRule="auto"/>
        <w:rPr>
          <w:rFonts w:ascii="Calibri" w:hAnsi="Calibri" w:cs="Calibri"/>
          <w:bCs/>
          <w:color w:val="000000" w:themeColor="text1"/>
        </w:rPr>
      </w:pPr>
      <w:r>
        <w:rPr>
          <w:rFonts w:ascii="Calibri" w:hAnsi="Calibri" w:cs="Calibri"/>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700B">
        <w:rPr>
          <w:rFonts w:ascii="Calibri" w:hAnsi="Calibri" w:cs="Calibri"/>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700B">
        <w:rPr>
          <w:rFonts w:ascii="Calibri" w:hAnsi="Calibri" w:cs="Calibri"/>
          <w:bCs/>
          <w:color w:val="000000" w:themeColor="text1"/>
        </w:rPr>
        <w:br w:type="page"/>
      </w:r>
    </w:p>
    <w:p w:rsidR="00AF2407" w:rsidRPr="00AF2407" w:rsidRDefault="00AF2407" w:rsidP="00AF2407">
      <w:pPr>
        <w:pStyle w:val="Standard"/>
        <w:spacing w:after="283"/>
        <w:jc w:val="center"/>
        <w:rPr>
          <w:rFonts w:hint="eastAsia"/>
          <w:u w:val="single"/>
        </w:rPr>
      </w:pPr>
      <w:r w:rsidRPr="00AF2407">
        <w:rPr>
          <w:u w:val="single"/>
        </w:rPr>
        <w:t>ANNEXE au cas pratique</w:t>
      </w:r>
      <w:r w:rsidR="00FC2FD5">
        <w:rPr>
          <w:u w:val="single"/>
        </w:rPr>
        <w:t xml:space="preserve"> (</w:t>
      </w:r>
      <w:r w:rsidR="005842A9">
        <w:rPr>
          <w:u w:val="single"/>
        </w:rPr>
        <w:t>Page 1</w:t>
      </w:r>
      <w:r w:rsidR="00A107D9">
        <w:rPr>
          <w:u w:val="single"/>
        </w:rPr>
        <w:t>3</w:t>
      </w:r>
      <w:r w:rsidR="00FC2FD5">
        <w:rPr>
          <w:u w:val="single"/>
        </w:rPr>
        <w:t xml:space="preserve"> à 1</w:t>
      </w:r>
      <w:r w:rsidR="00A107D9">
        <w:rPr>
          <w:u w:val="single"/>
        </w:rPr>
        <w:t>7</w:t>
      </w:r>
      <w:r w:rsidR="00FC2FD5">
        <w:rPr>
          <w:u w:val="single"/>
        </w:rPr>
        <w:t>)</w:t>
      </w:r>
    </w:p>
    <w:p w:rsidR="00AF2407" w:rsidRDefault="000E3870" w:rsidP="00AF2407">
      <w:pPr>
        <w:pStyle w:val="Standard"/>
        <w:spacing w:after="283"/>
        <w:jc w:val="center"/>
        <w:rPr>
          <w:rFonts w:hint="eastAsia"/>
        </w:rPr>
      </w:pPr>
      <w:hyperlink r:id="rId8" w:history="1">
        <w:r w:rsidR="00AF2407">
          <w:t>Code des relations entre le public et l'administration</w:t>
        </w:r>
      </w:hyperlink>
    </w:p>
    <w:p w:rsidR="00AF2407" w:rsidRDefault="000E3870" w:rsidP="00AF2407">
      <w:pPr>
        <w:pStyle w:val="Textbody"/>
        <w:numPr>
          <w:ilvl w:val="0"/>
          <w:numId w:val="4"/>
        </w:numPr>
        <w:spacing w:after="0"/>
        <w:jc w:val="center"/>
        <w:rPr>
          <w:rFonts w:hint="eastAsia"/>
        </w:rPr>
      </w:pPr>
      <w:hyperlink r:id="rId9" w:history="1">
        <w:r w:rsidR="00AF2407">
          <w:t>Livre III : L'ACCÈS AUX DOCUMENTS ADMINISTRATIFS ET LA RÉUTILISATION DES INFORMATIONS PUBLIQUES</w:t>
        </w:r>
      </w:hyperlink>
    </w:p>
    <w:p w:rsidR="00AF2407" w:rsidRDefault="000E3870" w:rsidP="00AF2407">
      <w:pPr>
        <w:pStyle w:val="Textbody"/>
        <w:numPr>
          <w:ilvl w:val="1"/>
          <w:numId w:val="4"/>
        </w:numPr>
        <w:spacing w:after="0"/>
        <w:jc w:val="center"/>
        <w:rPr>
          <w:rFonts w:hint="eastAsia"/>
        </w:rPr>
      </w:pPr>
      <w:hyperlink r:id="rId10" w:history="1">
        <w:r w:rsidR="00AF2407">
          <w:t>Titre Ier : LE DROIT D'ACCÈS AUX DOCUMENTS ADMINISTRATIFS</w:t>
        </w:r>
      </w:hyperlink>
    </w:p>
    <w:p w:rsidR="00AF2407" w:rsidRDefault="000E3870" w:rsidP="00AF2407">
      <w:pPr>
        <w:pStyle w:val="Textbody"/>
        <w:numPr>
          <w:ilvl w:val="2"/>
          <w:numId w:val="4"/>
        </w:numPr>
        <w:jc w:val="center"/>
        <w:rPr>
          <w:rFonts w:hint="eastAsia"/>
        </w:rPr>
      </w:pPr>
      <w:hyperlink r:id="rId11" w:history="1">
        <w:r w:rsidR="00AF2407">
          <w:t>Chapitre Ier : Communication des documents administratifs</w:t>
        </w:r>
      </w:hyperlink>
    </w:p>
    <w:p w:rsidR="00AF2407" w:rsidRDefault="00AF2407" w:rsidP="00AF2407">
      <w:pPr>
        <w:pStyle w:val="Textbody"/>
        <w:spacing w:after="0"/>
        <w:rPr>
          <w:rFonts w:hint="eastAsia"/>
        </w:rPr>
      </w:pPr>
    </w:p>
    <w:p w:rsidR="00AF2407" w:rsidRDefault="00AF2407" w:rsidP="00AF2407">
      <w:pPr>
        <w:pStyle w:val="HorizontalLine"/>
        <w:rPr>
          <w:rFonts w:hint="eastAsia"/>
        </w:rPr>
      </w:pPr>
    </w:p>
    <w:p w:rsidR="00AF2407" w:rsidRDefault="00AF2407" w:rsidP="00AF2407">
      <w:pPr>
        <w:pStyle w:val="Textbody"/>
        <w:spacing w:after="0"/>
        <w:rPr>
          <w:rFonts w:hint="eastAsia"/>
        </w:rPr>
      </w:pPr>
    </w:p>
    <w:p w:rsidR="00AF2407" w:rsidRDefault="00AF2407" w:rsidP="00AF2407">
      <w:pPr>
        <w:pStyle w:val="Textbody"/>
        <w:spacing w:after="0"/>
        <w:rPr>
          <w:rFonts w:hint="eastAsia"/>
        </w:rPr>
      </w:pPr>
      <w:r>
        <w:t>Section 1 : Etendue du droit à communication</w:t>
      </w:r>
    </w:p>
    <w:p w:rsidR="00AF2407" w:rsidRDefault="00AF2407" w:rsidP="00AF2407">
      <w:pPr>
        <w:pStyle w:val="Textbody"/>
        <w:spacing w:after="0"/>
        <w:rPr>
          <w:rFonts w:hint="eastAsia"/>
        </w:rPr>
      </w:pPr>
    </w:p>
    <w:p w:rsidR="00AF2407" w:rsidRDefault="00AF2407" w:rsidP="00AF2407">
      <w:pPr>
        <w:pStyle w:val="Textbody"/>
        <w:spacing w:after="0"/>
        <w:jc w:val="center"/>
        <w:rPr>
          <w:rFonts w:hint="eastAsia"/>
          <w:b/>
          <w:bCs/>
        </w:rPr>
      </w:pPr>
      <w:bookmarkStart w:id="1" w:name="LEGIARTI000033218946"/>
      <w:bookmarkEnd w:id="1"/>
      <w:r>
        <w:rPr>
          <w:b/>
          <w:bCs/>
        </w:rPr>
        <w:t>Article L311-1</w:t>
      </w:r>
    </w:p>
    <w:p w:rsidR="00AF2407" w:rsidRDefault="00AF2407" w:rsidP="00AF2407">
      <w:pPr>
        <w:pStyle w:val="Textbody"/>
        <w:spacing w:after="0"/>
        <w:rPr>
          <w:rFonts w:hint="eastAsia"/>
        </w:rPr>
      </w:pPr>
    </w:p>
    <w:p w:rsidR="00AF2407" w:rsidRDefault="00AF2407" w:rsidP="00AF2407">
      <w:pPr>
        <w:pStyle w:val="Textbody"/>
        <w:rPr>
          <w:rFonts w:hint="eastAsia"/>
        </w:rPr>
      </w:pPr>
      <w:r>
        <w:t xml:space="preserve">Sous réserve des dispositions des articles </w:t>
      </w:r>
      <w:hyperlink r:id="rId12" w:history="1">
        <w:r>
          <w:t xml:space="preserve">L. 311-5 </w:t>
        </w:r>
      </w:hyperlink>
      <w:r>
        <w:t xml:space="preserve">et L. 311-6, les administrations mentionnées à l'article </w:t>
      </w:r>
      <w:hyperlink r:id="rId13" w:history="1">
        <w:r>
          <w:t>L. 300-2</w:t>
        </w:r>
      </w:hyperlink>
      <w:r>
        <w:t xml:space="preserve"> sont tenues de publier en ligne ou de communiquer les documents administratifs qu'elles détiennent aux personnes qui en font la demande, dans les conditions prévues par le présent livre.</w:t>
      </w:r>
    </w:p>
    <w:p w:rsidR="00AF2407" w:rsidRDefault="00AF2407" w:rsidP="00AF2407">
      <w:pPr>
        <w:pStyle w:val="Textbody"/>
        <w:spacing w:after="0"/>
        <w:jc w:val="center"/>
        <w:rPr>
          <w:rFonts w:hint="eastAsia"/>
          <w:b/>
          <w:bCs/>
        </w:rPr>
      </w:pPr>
      <w:bookmarkStart w:id="2" w:name="LEGIARTI000031367700"/>
      <w:bookmarkEnd w:id="2"/>
      <w:r>
        <w:rPr>
          <w:b/>
          <w:bCs/>
        </w:rPr>
        <w:t>Article L311-2</w:t>
      </w:r>
    </w:p>
    <w:p w:rsidR="00AF2407" w:rsidRDefault="00AF2407" w:rsidP="00AF2407">
      <w:pPr>
        <w:pStyle w:val="Textbody"/>
        <w:rPr>
          <w:rFonts w:hint="eastAsia"/>
        </w:rPr>
      </w:pPr>
      <w:r>
        <w:br/>
        <w:t xml:space="preserve">Le droit à communication ne s'applique qu'à des documents achevés. </w:t>
      </w:r>
      <w:r>
        <w:br/>
        <w:t xml:space="preserve">Le droit à communication ne concerne pas les documents préparatoires à une décision administrative tant qu'elle est en cours d'élaboration. Cependant, les avis, prévus par les textes législatifs ou réglementaires, au vu desquels est prise une décision rendue sur une demande tendant à bénéficier d'une décision individuelle créatrice de droits, sont communicables à l'auteur de cette demande dès leur envoi à l'autorité compétente pour statuer sur la demande. Lorsque les motifs de l'avis n'y figurent pas, ceux-ci doivent être également communiqués au demandeur en cas d'avis défavorable. </w:t>
      </w:r>
      <w:r>
        <w:br/>
        <w:t xml:space="preserve">Par dérogation aux dispositions de l'alinéa précédent, les avis qui se prononcent sur les mérites comparés de deux ou plusieurs demandes dont l'administration a été saisie ne sont pas communicables tant que la décision administrative qu'ils préparent n'a pas été prise. </w:t>
      </w:r>
      <w:r>
        <w:br/>
        <w:t xml:space="preserve">Le droit à communication ne s'exerce plus lorsque les documents font l'objet d'une diffusion publique. </w:t>
      </w:r>
      <w:r>
        <w:br/>
        <w:t xml:space="preserve">Le dépôt aux archives publiques des documents administratifs communicables aux termes du présent chapitre ne fait pas obstacle au droit à communication à tout moment desdits documents. </w:t>
      </w:r>
      <w:r>
        <w:br/>
        <w:t xml:space="preserve">Lorsqu'une administration mentionnée à l'article </w:t>
      </w:r>
      <w:hyperlink r:id="rId14" w:history="1">
        <w:r>
          <w:t xml:space="preserve">L. 300-2 </w:t>
        </w:r>
      </w:hyperlink>
      <w:r>
        <w:t xml:space="preserve">est saisie d'une demande de communication portant sur un document administratif qu'elle ne détient pas mais qui est détenu par une autre administration mentionnée au même article, elle la transmet à cette dernière et en avise l'intéressé. </w:t>
      </w:r>
      <w:r>
        <w:br/>
        <w:t xml:space="preserve">Lorsqu'une administration mentionnée à l'article L. 300-2, ou la Commission d'accès aux documents administratifs, est saisie d'une demande de communication d'un document administratif susceptible de relever de plusieurs des régimes d'accès mentionnés aux articles </w:t>
      </w:r>
      <w:hyperlink r:id="rId15" w:history="1">
        <w:r>
          <w:t xml:space="preserve">L. 342-1 </w:t>
        </w:r>
      </w:hyperlink>
      <w:r>
        <w:t xml:space="preserve">et </w:t>
      </w:r>
      <w:hyperlink r:id="rId16" w:history="1">
        <w:r>
          <w:t>L. 342-2</w:t>
        </w:r>
      </w:hyperlink>
      <w:r>
        <w:t>, il lui appartient de l'examiner d'office au regard de l'ensemble de ces régimes, à l'exception du régime organisé par l'</w:t>
      </w:r>
      <w:hyperlink r:id="rId17" w:history="1">
        <w:r>
          <w:t>article L. 213-3 du code du patrimoine</w:t>
        </w:r>
      </w:hyperlink>
      <w:r>
        <w:t xml:space="preserve">. </w:t>
      </w:r>
      <w:r>
        <w:br/>
        <w:t>L'administration n'est pas tenue de donner suite aux demandes abusives, en particulier par leur nombre ou leur caractère répétitif ou systématique.</w:t>
      </w:r>
    </w:p>
    <w:p w:rsidR="00AF2407" w:rsidRDefault="00AF2407" w:rsidP="00AF2407">
      <w:pPr>
        <w:pStyle w:val="Textbody"/>
        <w:spacing w:after="0"/>
        <w:jc w:val="center"/>
        <w:rPr>
          <w:rFonts w:hint="eastAsia"/>
        </w:rPr>
      </w:pPr>
      <w:bookmarkStart w:id="3" w:name="LEGIARTI000031367703"/>
      <w:bookmarkEnd w:id="3"/>
      <w:r>
        <w:rPr>
          <w:b/>
          <w:bCs/>
        </w:rPr>
        <w:t>Article L311-3</w:t>
      </w:r>
    </w:p>
    <w:p w:rsidR="00AF2407" w:rsidRDefault="00AF2407" w:rsidP="00AF2407">
      <w:pPr>
        <w:pStyle w:val="Textbody"/>
        <w:spacing w:after="0"/>
        <w:jc w:val="both"/>
        <w:rPr>
          <w:rFonts w:hint="eastAsia"/>
        </w:rPr>
      </w:pPr>
      <w:r>
        <w:rPr>
          <w:b/>
          <w:bCs/>
        </w:rPr>
        <w:t xml:space="preserve"> </w:t>
      </w:r>
      <w:r>
        <w:br/>
        <w:t xml:space="preserve">Sous réserve des dispositions de la </w:t>
      </w:r>
      <w:hyperlink r:id="rId18" w:history="1">
        <w:r>
          <w:t>loi n° 78-17 du 6 janvier 1978</w:t>
        </w:r>
      </w:hyperlink>
      <w:r>
        <w:t xml:space="preserve"> relative à l'informatique, aux fichiers et aux libertés, concernant les données à caractère personnel figurant dans des fichiers, toute personne a le droit de connaître les informations contenues dans un document administratif dont les conclusions lui sont opposées.</w:t>
      </w:r>
      <w:r>
        <w:tab/>
      </w:r>
      <w:r>
        <w:br/>
        <w:t>Sur sa demande, ses observations à l'égard desdites conclusions sont obligatoirement consignées en annexe au document concerné.</w:t>
      </w:r>
      <w:r>
        <w:tab/>
      </w:r>
      <w:r>
        <w:br/>
        <w:t>L'utilisation d'un document administratif au mépris des dispositions ci-dessus est interdite.</w:t>
      </w:r>
      <w:r>
        <w:tab/>
      </w:r>
      <w:r>
        <w:tab/>
      </w:r>
    </w:p>
    <w:p w:rsidR="00AF2407" w:rsidRDefault="00AF2407" w:rsidP="00AF2407">
      <w:pPr>
        <w:pStyle w:val="Textbody"/>
        <w:spacing w:after="0"/>
        <w:jc w:val="center"/>
        <w:rPr>
          <w:rFonts w:hint="eastAsia"/>
        </w:rPr>
      </w:pPr>
    </w:p>
    <w:p w:rsidR="00AF2407" w:rsidRDefault="00AF2407" w:rsidP="00AF2407">
      <w:pPr>
        <w:pStyle w:val="Textbody"/>
        <w:spacing w:after="0"/>
        <w:jc w:val="center"/>
        <w:rPr>
          <w:rFonts w:hint="eastAsia"/>
          <w:b/>
          <w:bCs/>
        </w:rPr>
      </w:pPr>
      <w:bookmarkStart w:id="4" w:name="LEGIARTI000033205535"/>
      <w:bookmarkEnd w:id="4"/>
      <w:r>
        <w:rPr>
          <w:b/>
          <w:bCs/>
        </w:rPr>
        <w:t>Article L311-3-1</w:t>
      </w:r>
    </w:p>
    <w:p w:rsidR="00AF2407" w:rsidRDefault="00AF2407" w:rsidP="00AF2407">
      <w:pPr>
        <w:pStyle w:val="Textbody"/>
        <w:rPr>
          <w:rFonts w:hint="eastAsia"/>
        </w:rPr>
      </w:pPr>
      <w:r>
        <w:t xml:space="preserve">Sous réserve de l'application du 2° de l'article </w:t>
      </w:r>
      <w:hyperlink r:id="rId19" w:history="1">
        <w:r>
          <w:t>L. 311-5</w:t>
        </w:r>
      </w:hyperlink>
      <w:r>
        <w:t xml:space="preserve">, une décision individuelle prise sur le fondement d'un traitement algorithmique comporte une mention explicite en informant l'intéressé. Les règles définissant ce traitement ainsi que les principales caractéristiques de sa mise en œuvre sont communiquées par l'administration à l'intéressé s'il en fait la demande. </w:t>
      </w:r>
      <w:r>
        <w:br/>
      </w:r>
      <w:r>
        <w:br/>
        <w:t>Les conditions d'application du présent article sont fixées par décret en Conseil d'Etat.</w:t>
      </w:r>
    </w:p>
    <w:p w:rsidR="00AF2407" w:rsidRDefault="00AF2407" w:rsidP="00AF2407">
      <w:pPr>
        <w:pStyle w:val="Textbody"/>
        <w:spacing w:after="0"/>
        <w:jc w:val="center"/>
        <w:rPr>
          <w:rFonts w:hint="eastAsia"/>
          <w:b/>
          <w:bCs/>
        </w:rPr>
      </w:pPr>
      <w:bookmarkStart w:id="5" w:name="LEGIARTI000034195878"/>
      <w:bookmarkEnd w:id="5"/>
      <w:r>
        <w:rPr>
          <w:b/>
          <w:bCs/>
        </w:rPr>
        <w:t>Article R311-3-1-1</w:t>
      </w:r>
    </w:p>
    <w:p w:rsidR="00AF2407" w:rsidRDefault="00AF2407" w:rsidP="00AF2407">
      <w:pPr>
        <w:pStyle w:val="Textbody"/>
        <w:rPr>
          <w:rFonts w:hint="eastAsia"/>
        </w:rPr>
      </w:pPr>
      <w:r>
        <w:t xml:space="preserve">La mention explicite prévue à l'article </w:t>
      </w:r>
      <w:hyperlink r:id="rId20" w:history="1">
        <w:r>
          <w:t>L. 311-3-1</w:t>
        </w:r>
      </w:hyperlink>
      <w:r>
        <w:t xml:space="preserve"> indique la finalité poursuivie par le traitement algorithmique. Elle rappelle le droit, garanti par cet article, d'obtenir la communication des règles définissant ce traitement et des principales caractéristiques de sa mise en œuvre, ainsi que les modalités d'exercice de ce droit à communication et de saisine, le cas échéant, de la commission d'accès aux documents administratifs, définies par le présent livre.</w:t>
      </w:r>
    </w:p>
    <w:p w:rsidR="00AF2407" w:rsidRDefault="00AF2407" w:rsidP="00AF2407">
      <w:pPr>
        <w:pStyle w:val="Textbody"/>
        <w:spacing w:after="0"/>
        <w:jc w:val="center"/>
        <w:rPr>
          <w:rFonts w:hint="eastAsia"/>
          <w:b/>
          <w:bCs/>
        </w:rPr>
      </w:pPr>
      <w:bookmarkStart w:id="6" w:name="LEGIARTI000034195881"/>
      <w:bookmarkEnd w:id="6"/>
      <w:r>
        <w:rPr>
          <w:b/>
          <w:bCs/>
        </w:rPr>
        <w:t xml:space="preserve">Article R311-3-1-2  </w:t>
      </w:r>
    </w:p>
    <w:p w:rsidR="00AF2407" w:rsidRDefault="00AF2407" w:rsidP="00AF2407">
      <w:pPr>
        <w:pStyle w:val="Textbody"/>
        <w:rPr>
          <w:rFonts w:hint="eastAsia"/>
        </w:rPr>
      </w:pPr>
      <w:r>
        <w:t>L'administration communique à la personne faisant l'objet d'une décision individuelle prise sur le fondement d'un traitement algorithmique, à la demande de celle-ci, sous une forme intelligible et sous réserve de ne pas porter atteinte à des secrets protégés par la loi, les informations suivantes :</w:t>
      </w:r>
    </w:p>
    <w:p w:rsidR="00AF2407" w:rsidRDefault="00AF2407" w:rsidP="00AF2407">
      <w:pPr>
        <w:pStyle w:val="Textbody"/>
        <w:rPr>
          <w:rFonts w:hint="eastAsia"/>
        </w:rPr>
      </w:pPr>
      <w:r>
        <w:t>1° Le degré et le mode de contribution du traitement algorithmique à la prise de décision ;</w:t>
      </w:r>
    </w:p>
    <w:p w:rsidR="00AF2407" w:rsidRDefault="00AF2407" w:rsidP="00AF2407">
      <w:pPr>
        <w:pStyle w:val="Textbody"/>
        <w:rPr>
          <w:rFonts w:hint="eastAsia"/>
        </w:rPr>
      </w:pPr>
      <w:r>
        <w:t>2° Les données traitées et leurs sources ;</w:t>
      </w:r>
    </w:p>
    <w:p w:rsidR="00AF2407" w:rsidRDefault="00AF2407" w:rsidP="00AF2407">
      <w:pPr>
        <w:pStyle w:val="Textbody"/>
        <w:rPr>
          <w:rFonts w:hint="eastAsia"/>
        </w:rPr>
      </w:pPr>
      <w:r>
        <w:t>3° Les paramètres de traitement et, le cas échéant, leur pondération, appliqués à la situation de l'intéressé ;</w:t>
      </w:r>
    </w:p>
    <w:p w:rsidR="00AF2407" w:rsidRDefault="00AF2407" w:rsidP="00AF2407">
      <w:pPr>
        <w:pStyle w:val="Textbody"/>
        <w:rPr>
          <w:rFonts w:hint="eastAsia"/>
        </w:rPr>
      </w:pPr>
      <w:r>
        <w:t>4° Les opérations effectuées par le traitement.</w:t>
      </w:r>
    </w:p>
    <w:p w:rsidR="00AF2407" w:rsidRDefault="00AF2407" w:rsidP="00AF2407">
      <w:pPr>
        <w:pStyle w:val="Textbody"/>
        <w:spacing w:after="0"/>
        <w:jc w:val="center"/>
        <w:rPr>
          <w:rFonts w:hint="eastAsia"/>
          <w:b/>
          <w:bCs/>
        </w:rPr>
      </w:pPr>
      <w:bookmarkStart w:id="7" w:name="LEGIARTI000033219038"/>
      <w:bookmarkEnd w:id="7"/>
      <w:r>
        <w:rPr>
          <w:b/>
          <w:bCs/>
        </w:rPr>
        <w:t>Article L311-4</w:t>
      </w:r>
    </w:p>
    <w:p w:rsidR="00AF2407" w:rsidRDefault="00AF2407" w:rsidP="00AF2407">
      <w:pPr>
        <w:pStyle w:val="Textbody"/>
        <w:rPr>
          <w:rFonts w:hint="eastAsia"/>
        </w:rPr>
      </w:pPr>
      <w:r>
        <w:t>Les documents administratifs sont communiqués ou publiés sous réserve des droits de propriété littéraire et artistique.</w:t>
      </w:r>
    </w:p>
    <w:p w:rsidR="00AF2407" w:rsidRDefault="00AF2407" w:rsidP="00AF2407">
      <w:pPr>
        <w:pStyle w:val="Textbody"/>
        <w:spacing w:after="0"/>
        <w:jc w:val="center"/>
        <w:rPr>
          <w:rFonts w:hint="eastAsia"/>
          <w:b/>
          <w:bCs/>
        </w:rPr>
      </w:pPr>
      <w:bookmarkStart w:id="8" w:name="LEGIARTI000033265181"/>
      <w:bookmarkEnd w:id="8"/>
      <w:r>
        <w:rPr>
          <w:b/>
          <w:bCs/>
        </w:rPr>
        <w:t>Article L311-5</w:t>
      </w:r>
    </w:p>
    <w:p w:rsidR="00AF2407" w:rsidRDefault="00AF2407" w:rsidP="00AF2407">
      <w:pPr>
        <w:pStyle w:val="Textbody"/>
        <w:rPr>
          <w:rFonts w:hint="eastAsia"/>
        </w:rPr>
      </w:pPr>
      <w:r>
        <w:t>Ne sont pas communicables :</w:t>
      </w:r>
    </w:p>
    <w:p w:rsidR="00AF2407" w:rsidRDefault="00AF2407" w:rsidP="00AF2407">
      <w:pPr>
        <w:pStyle w:val="Textbody"/>
        <w:rPr>
          <w:rFonts w:hint="eastAsia"/>
        </w:rPr>
      </w:pPr>
      <w:r>
        <w:t>1° Les avis du Conseil d'Etat et des juridictions administratives, les documents de la Cour des comptes mentionnés à l'article L. 141-3 du code des juridictions financières et les documents des chambres régionales des comptes mentionnés aux articles L. 241-1 et L. 241-4 du même code, les documents élaborés ou détenus par l'Autorité de la concurrence dans le cadre de l'exercice de ses pouvoirs d'enquête, d'instruction et de décision, les documents élaborés ou détenus par la Haute Autorité pour la transparence de la vie publique dans le cadre des missions prévues à l'</w:t>
      </w:r>
      <w:hyperlink r:id="rId21" w:history="1">
        <w:r>
          <w:t xml:space="preserve">article 20 de la loi n° 2013-907 du 11 octobre 2013 </w:t>
        </w:r>
      </w:hyperlink>
      <w:r>
        <w:t>relative à la transparence de la vie publique, les documents préalables à l'élaboration du rapport d'accréditation des établissements de santé prévu à l'</w:t>
      </w:r>
      <w:hyperlink r:id="rId22" w:history="1">
        <w:r>
          <w:t>article L. 6113-6 du code de la santé publique</w:t>
        </w:r>
      </w:hyperlink>
      <w:r>
        <w:t>, les documents préalables à l'accréditation des personnels de santé prévue à l'</w:t>
      </w:r>
      <w:hyperlink r:id="rId23" w:history="1">
        <w:r>
          <w:t>article L. 1414-3-3 du code de la santé publique</w:t>
        </w:r>
      </w:hyperlink>
      <w:r>
        <w:t>, les rapports d'audit des établissements de santé mentionnés à l'</w:t>
      </w:r>
      <w:hyperlink r:id="rId24" w:history="1">
        <w:r>
          <w:t xml:space="preserve">article 40 de la loi n° 2000-1257 du 23 décembre 2000 </w:t>
        </w:r>
      </w:hyperlink>
      <w:r>
        <w:t>de financement de la sécurité sociale pour 2001 et les documents réalisés en exécution d'un contrat de prestation de services exécuté pour le compte d'une ou de plusieurs personnes déterminées ;</w:t>
      </w:r>
    </w:p>
    <w:p w:rsidR="00AF2407" w:rsidRDefault="00AF2407" w:rsidP="00AF2407">
      <w:pPr>
        <w:pStyle w:val="Textbody"/>
        <w:rPr>
          <w:rFonts w:hint="eastAsia"/>
        </w:rPr>
      </w:pPr>
      <w:r>
        <w:t>2° Les autres documents administratifs dont la consultation ou la communication porterait atteinte :</w:t>
      </w:r>
    </w:p>
    <w:p w:rsidR="00AF2407" w:rsidRDefault="00AF2407" w:rsidP="00AF2407">
      <w:pPr>
        <w:pStyle w:val="Textbody"/>
        <w:rPr>
          <w:rFonts w:hint="eastAsia"/>
        </w:rPr>
      </w:pPr>
      <w:r>
        <w:t>a) Au secret des délibérations du Gouvernement et des autorités responsables relevant du pouvoir exécutif ;</w:t>
      </w:r>
    </w:p>
    <w:p w:rsidR="00AF2407" w:rsidRDefault="00AF2407" w:rsidP="00AF2407">
      <w:pPr>
        <w:pStyle w:val="Textbody"/>
        <w:rPr>
          <w:rFonts w:hint="eastAsia"/>
        </w:rPr>
      </w:pPr>
      <w:r>
        <w:t>b) Au secret de la défense nationale ;</w:t>
      </w:r>
    </w:p>
    <w:p w:rsidR="00AF2407" w:rsidRDefault="00AF2407" w:rsidP="00AF2407">
      <w:pPr>
        <w:pStyle w:val="Textbody"/>
        <w:rPr>
          <w:rFonts w:hint="eastAsia"/>
        </w:rPr>
      </w:pPr>
      <w:r>
        <w:t>c) A la conduite de la politique extérieure de la France ;</w:t>
      </w:r>
    </w:p>
    <w:p w:rsidR="00AF2407" w:rsidRDefault="00AF2407" w:rsidP="00AF2407">
      <w:pPr>
        <w:pStyle w:val="Textbody"/>
        <w:rPr>
          <w:rFonts w:hint="eastAsia"/>
        </w:rPr>
      </w:pPr>
      <w:r>
        <w:t>d) A la sûreté de l'Etat, à la sécurité publique, à la sécurité des personnes ou à la sécurité des systèmes d'information des administrations ;</w:t>
      </w:r>
    </w:p>
    <w:p w:rsidR="00AF2407" w:rsidRDefault="00AF2407" w:rsidP="00AF2407">
      <w:pPr>
        <w:pStyle w:val="Textbody"/>
        <w:rPr>
          <w:rFonts w:hint="eastAsia"/>
        </w:rPr>
      </w:pPr>
      <w:r>
        <w:t>e) A la monnaie et au crédit public ;</w:t>
      </w:r>
    </w:p>
    <w:p w:rsidR="00AF2407" w:rsidRDefault="00AF2407" w:rsidP="00AF2407">
      <w:pPr>
        <w:pStyle w:val="Textbody"/>
        <w:rPr>
          <w:rFonts w:hint="eastAsia"/>
        </w:rPr>
      </w:pPr>
      <w:r>
        <w:t>f) Au déroulement des procédures engagées devant les juridictions ou d'opérations préliminaires à de telles procédures, sauf autorisation donnée par l'autorité compétente ;</w:t>
      </w:r>
    </w:p>
    <w:p w:rsidR="00AF2407" w:rsidRDefault="00AF2407" w:rsidP="00AF2407">
      <w:pPr>
        <w:pStyle w:val="Textbody"/>
        <w:rPr>
          <w:rFonts w:hint="eastAsia"/>
        </w:rPr>
      </w:pPr>
      <w:r>
        <w:t>g) A la recherche et à la prévention, par les services compétents, d'infractions de toute nature ;</w:t>
      </w:r>
    </w:p>
    <w:p w:rsidR="00AF2407" w:rsidRDefault="00AF2407" w:rsidP="00AF2407">
      <w:pPr>
        <w:pStyle w:val="Textbody"/>
        <w:rPr>
          <w:rFonts w:hint="eastAsia"/>
        </w:rPr>
      </w:pPr>
      <w:r>
        <w:t>h) Ou sous réserve de l'article L. 124-4 du code de l'environnement, aux autres secrets protégés par la loi.</w:t>
      </w:r>
    </w:p>
    <w:p w:rsidR="00AF2407" w:rsidRDefault="00AF2407" w:rsidP="00AF2407">
      <w:pPr>
        <w:pStyle w:val="Textbody"/>
        <w:spacing w:after="0"/>
        <w:jc w:val="center"/>
        <w:rPr>
          <w:rFonts w:hint="eastAsia"/>
          <w:b/>
          <w:bCs/>
        </w:rPr>
      </w:pPr>
      <w:bookmarkStart w:id="9" w:name="LEGIARTI000037269056"/>
      <w:bookmarkEnd w:id="9"/>
      <w:r>
        <w:rPr>
          <w:b/>
          <w:bCs/>
        </w:rPr>
        <w:t>Article L311-6</w:t>
      </w:r>
    </w:p>
    <w:p w:rsidR="00AF2407" w:rsidRDefault="00AF2407" w:rsidP="00AF2407">
      <w:pPr>
        <w:pStyle w:val="Textbody"/>
        <w:rPr>
          <w:rFonts w:hint="eastAsia"/>
        </w:rPr>
      </w:pPr>
      <w:r>
        <w:t>Ne sont communicables qu'à l'intéressé les documents administratifs :</w:t>
      </w:r>
    </w:p>
    <w:p w:rsidR="00AF2407" w:rsidRDefault="00AF2407" w:rsidP="00AF2407">
      <w:pPr>
        <w:pStyle w:val="Textbody"/>
        <w:rPr>
          <w:rFonts w:hint="eastAsia"/>
        </w:rPr>
      </w:pPr>
      <w:r>
        <w:t xml:space="preserve">1° Dont la communication porterait atteinte à la protection de la vie privée, au secret médical et au secret des affaires, lequel comprend le secret des procédés, des informations économiques et financières et des stratégies commerciales ou industrielles et est apprécié en tenant compte, le cas échéant, du fait que la mission de service public de l'administration mentionnée au premier alinéa de l'article </w:t>
      </w:r>
      <w:hyperlink r:id="rId25" w:history="1">
        <w:r>
          <w:t>L. 300-2</w:t>
        </w:r>
      </w:hyperlink>
      <w:r>
        <w:t xml:space="preserve"> est soumise à la concurrence ;</w:t>
      </w:r>
    </w:p>
    <w:p w:rsidR="00AF2407" w:rsidRDefault="00AF2407" w:rsidP="00AF2407">
      <w:pPr>
        <w:pStyle w:val="Textbody"/>
        <w:rPr>
          <w:rFonts w:hint="eastAsia"/>
        </w:rPr>
      </w:pPr>
      <w:r>
        <w:t>2° Portant une appréciation ou un jugement de valeur sur une personne physique, nommément désignée ou facilement identifiable ;</w:t>
      </w:r>
    </w:p>
    <w:p w:rsidR="00AF2407" w:rsidRDefault="00AF2407" w:rsidP="00AF2407">
      <w:pPr>
        <w:pStyle w:val="Textbody"/>
        <w:rPr>
          <w:rFonts w:hint="eastAsia"/>
        </w:rPr>
      </w:pPr>
      <w:r>
        <w:t>3° Faisant apparaître le comportement d'une personne, dès lors que la divulgation de ce comportement pourrait lui porter préjudice.</w:t>
      </w:r>
    </w:p>
    <w:p w:rsidR="00AF2407" w:rsidRDefault="00AF2407" w:rsidP="00AF2407">
      <w:pPr>
        <w:pStyle w:val="Textbody"/>
        <w:rPr>
          <w:rFonts w:hint="eastAsia"/>
        </w:rPr>
      </w:pPr>
      <w:r>
        <w:t xml:space="preserve">Les informations à caractère médical sont communiquées à l'intéressé, selon son choix, directement ou par l'intermédiaire d'un médecin qu'il désigne à cet effet, dans le respect des </w:t>
      </w:r>
      <w:hyperlink r:id="rId26" w:history="1">
        <w:r>
          <w:t>dispositions de l'article L. 1111-7 du code de la santé publique</w:t>
        </w:r>
      </w:hyperlink>
      <w:r>
        <w:t>.</w:t>
      </w:r>
    </w:p>
    <w:p w:rsidR="00AF2407" w:rsidRDefault="00AF2407" w:rsidP="00AF2407">
      <w:pPr>
        <w:pStyle w:val="Textbody"/>
        <w:spacing w:after="0"/>
        <w:rPr>
          <w:rFonts w:hint="eastAsia"/>
        </w:rPr>
      </w:pPr>
      <w:bookmarkStart w:id="10" w:name="LEGIARTI000031367719"/>
      <w:bookmarkEnd w:id="10"/>
      <w:r>
        <w:t xml:space="preserve">Article L311-7 </w:t>
      </w:r>
      <w:hyperlink r:id="rId27" w:history="1">
        <w:r>
          <w:t>En savoir plus sur cet article...</w:t>
        </w:r>
      </w:hyperlink>
    </w:p>
    <w:p w:rsidR="00AF2407" w:rsidRDefault="00AF2407" w:rsidP="00AF2407">
      <w:pPr>
        <w:pStyle w:val="Textbody"/>
        <w:rPr>
          <w:rFonts w:hint="eastAsia"/>
        </w:rPr>
      </w:pPr>
      <w:r>
        <w:t xml:space="preserve">Créé par </w:t>
      </w:r>
      <w:hyperlink r:id="rId28" w:history="1">
        <w:r>
          <w:t>ORDONNANCE n°2015-1341 du 23 octobre 2015 - art.</w:t>
        </w:r>
      </w:hyperlink>
    </w:p>
    <w:p w:rsidR="00AF2407" w:rsidRDefault="00AF2407" w:rsidP="00AF2407">
      <w:pPr>
        <w:pStyle w:val="Textbody"/>
        <w:rPr>
          <w:rFonts w:hint="eastAsia"/>
        </w:rPr>
      </w:pPr>
      <w:r>
        <w:br/>
        <w:t xml:space="preserve">Lorsque la demande porte sur un document comportant des mentions qui ne sont pas communicables en application des articles </w:t>
      </w:r>
      <w:hyperlink r:id="rId29" w:history="1">
        <w:r>
          <w:t xml:space="preserve">L. 311-5 </w:t>
        </w:r>
      </w:hyperlink>
      <w:r>
        <w:t xml:space="preserve">et </w:t>
      </w:r>
      <w:hyperlink r:id="rId30" w:history="1">
        <w:r>
          <w:t>L. 311-6</w:t>
        </w:r>
      </w:hyperlink>
      <w:r>
        <w:t xml:space="preserve"> mais qu'il est possible d'occulter ou de disjoindre, le document est communiqué au demandeur après occultation ou disjonction de ces mentions.</w:t>
      </w:r>
    </w:p>
    <w:p w:rsidR="00AF2407" w:rsidRDefault="00AF2407" w:rsidP="00AF2407">
      <w:pPr>
        <w:pStyle w:val="Textbody"/>
        <w:spacing w:after="0"/>
        <w:jc w:val="center"/>
        <w:rPr>
          <w:rFonts w:hint="eastAsia"/>
        </w:rPr>
      </w:pPr>
      <w:bookmarkStart w:id="11" w:name="LEGIARTI000037269045"/>
      <w:bookmarkEnd w:id="11"/>
      <w:r>
        <w:rPr>
          <w:b/>
          <w:bCs/>
        </w:rPr>
        <w:t>Article L311-8</w:t>
      </w:r>
    </w:p>
    <w:p w:rsidR="00AF2407" w:rsidRDefault="00AF2407" w:rsidP="00AF2407">
      <w:pPr>
        <w:pStyle w:val="Textbody"/>
        <w:rPr>
          <w:rFonts w:hint="eastAsia"/>
        </w:rPr>
      </w:pPr>
      <w:r>
        <w:t xml:space="preserve">Les documents administratifs non communicables au sens du présent chapitre deviennent communicables au terme des délais et dans les conditions fixés par les articles </w:t>
      </w:r>
      <w:hyperlink r:id="rId31" w:history="1">
        <w:r>
          <w:t xml:space="preserve">L. 213-1 </w:t>
        </w:r>
      </w:hyperlink>
      <w:r>
        <w:t xml:space="preserve">et </w:t>
      </w:r>
      <w:hyperlink r:id="rId32" w:history="1">
        <w:r>
          <w:t xml:space="preserve">L. 213-2 </w:t>
        </w:r>
      </w:hyperlink>
      <w:r>
        <w:t xml:space="preserve">du code du patrimoine. Avant l'expiration de ces délais et par dérogation aux dispositions du présent article, la consultation de ces documents peut être autorisée dans les conditions prévues par l'article </w:t>
      </w:r>
      <w:hyperlink r:id="rId33" w:history="1">
        <w:r>
          <w:t>L. 213-3</w:t>
        </w:r>
      </w:hyperlink>
      <w:r>
        <w:t xml:space="preserve"> du même code.</w:t>
      </w:r>
    </w:p>
    <w:p w:rsidR="00AF2407" w:rsidRDefault="00AF2407" w:rsidP="00AF2407">
      <w:pPr>
        <w:pStyle w:val="Textbody"/>
        <w:rPr>
          <w:rFonts w:hint="eastAsia"/>
        </w:rPr>
      </w:pPr>
      <w:r>
        <w:t>Lorsqu'une demande faite en application du I du même article L. 213-3 porte sur une base de données et vise à effectuer des traitements à des fins de recherche ou d'étude présentant un caractère d'intérêt public, l'administration détenant la base de données ou l'administration des archives peut demander l'avis du comité du secret statistique institué par l'article 6 bis de la loi n° 51-711 du 7 juin 1951 sur l'obligation, la coordination et le secret en matière de statistiques. Le comité peut recommander le recours à une procédure d'accès sécurisé aux données présentant les garanties appropriées, dans des conditions fixées par décret en Conseil d'Etat.</w:t>
      </w:r>
    </w:p>
    <w:p w:rsidR="00AF2407" w:rsidRDefault="00AF2407" w:rsidP="00AF2407">
      <w:pPr>
        <w:pStyle w:val="Textbody"/>
        <w:rPr>
          <w:rFonts w:hint="eastAsia"/>
        </w:rPr>
      </w:pPr>
      <w:r>
        <w:t>L'avis du comité tient compte :</w:t>
      </w:r>
    </w:p>
    <w:p w:rsidR="00AF2407" w:rsidRDefault="00AF2407" w:rsidP="00AF2407">
      <w:pPr>
        <w:pStyle w:val="Textbody"/>
        <w:rPr>
          <w:rFonts w:hint="eastAsia"/>
        </w:rPr>
      </w:pPr>
      <w:r>
        <w:t>1° Des enjeux attachés aux secrets protégés par la loi, notamment la protection de la vie privée et la protection du secret des affaires ;</w:t>
      </w:r>
    </w:p>
    <w:p w:rsidR="00AF2407" w:rsidRDefault="00AF2407" w:rsidP="00AF2407">
      <w:pPr>
        <w:pStyle w:val="Textbody"/>
        <w:rPr>
          <w:rFonts w:hint="eastAsia"/>
        </w:rPr>
      </w:pPr>
      <w:r>
        <w:t>2° De la nature et de la finalité des travaux pour l'exécution desquels la demande d'accès est formulée.</w:t>
      </w:r>
    </w:p>
    <w:p w:rsidR="00AF2407" w:rsidRDefault="00AF2407" w:rsidP="00AF2407">
      <w:pPr>
        <w:pStyle w:val="Textbody"/>
        <w:spacing w:after="0"/>
        <w:jc w:val="center"/>
        <w:rPr>
          <w:rFonts w:hint="eastAsia"/>
        </w:rPr>
      </w:pPr>
      <w:bookmarkStart w:id="12" w:name="LEGIARTI000034228786"/>
      <w:bookmarkEnd w:id="12"/>
      <w:r>
        <w:rPr>
          <w:b/>
          <w:bCs/>
        </w:rPr>
        <w:t>Article R311-8-1</w:t>
      </w:r>
    </w:p>
    <w:p w:rsidR="00AF2407" w:rsidRDefault="00AF2407" w:rsidP="00AF2407">
      <w:pPr>
        <w:pStyle w:val="Textbody"/>
        <w:rPr>
          <w:rFonts w:hint="eastAsia"/>
        </w:rPr>
      </w:pPr>
      <w:r>
        <w:t xml:space="preserve">Sous réserve des dispositions particulières à certaines données, le comité du secret statistique est saisi en application du deuxième alinéa de l'article </w:t>
      </w:r>
      <w:hyperlink r:id="rId34" w:history="1">
        <w:r>
          <w:t xml:space="preserve">L. 311-8 </w:t>
        </w:r>
      </w:hyperlink>
      <w:r>
        <w:t xml:space="preserve">soit par l'administration détenant une base de données, soit par l'administration des archives. L'administration qui sollicite l'avis du comité transmet à son secrétariat l'ensemble des éléments relatifs à la demande d'accès à la base de données présentée en application du I de l'article </w:t>
      </w:r>
      <w:hyperlink r:id="rId35" w:history="1">
        <w:r>
          <w:t xml:space="preserve">L. 213-3 </w:t>
        </w:r>
      </w:hyperlink>
      <w:r>
        <w:t>du code du patrimoine.</w:t>
      </w:r>
    </w:p>
    <w:p w:rsidR="00AF2407" w:rsidRDefault="00AF2407" w:rsidP="00AF2407">
      <w:pPr>
        <w:pStyle w:val="Textbody"/>
        <w:rPr>
          <w:rFonts w:hint="eastAsia"/>
        </w:rPr>
      </w:pPr>
      <w:r>
        <w:t>La demande d'accès est formulée par écrit et comporte :</w:t>
      </w:r>
    </w:p>
    <w:p w:rsidR="00AF2407" w:rsidRDefault="00AF2407" w:rsidP="00AF2407">
      <w:pPr>
        <w:pStyle w:val="Textbody"/>
        <w:rPr>
          <w:rFonts w:hint="eastAsia"/>
        </w:rPr>
      </w:pPr>
      <w:r>
        <w:t>1° Le nom de la personne ayant soumis la demande d'accès et, le cas échéant, celui de l'organisme auquel elle est rattachée ;</w:t>
      </w:r>
    </w:p>
    <w:p w:rsidR="00AF2407" w:rsidRDefault="00AF2407" w:rsidP="00AF2407">
      <w:pPr>
        <w:pStyle w:val="Textbody"/>
        <w:rPr>
          <w:rFonts w:hint="eastAsia"/>
        </w:rPr>
      </w:pPr>
      <w:r>
        <w:t>2° La nature des informations auxquelles elle souhaite avoir accès et l'identification de la base de données concernée ;</w:t>
      </w:r>
    </w:p>
    <w:p w:rsidR="00AF2407" w:rsidRDefault="00AF2407" w:rsidP="00AF2407">
      <w:pPr>
        <w:pStyle w:val="Textbody"/>
        <w:rPr>
          <w:rFonts w:hint="eastAsia"/>
        </w:rPr>
      </w:pPr>
      <w:r>
        <w:t>3° La description des travaux à des fins de recherche ou d'étude présentant un caractère d'intérêt public envisagés ;</w:t>
      </w:r>
    </w:p>
    <w:p w:rsidR="00AF2407" w:rsidRDefault="00AF2407" w:rsidP="00AF2407">
      <w:pPr>
        <w:pStyle w:val="Textbody"/>
        <w:rPr>
          <w:rFonts w:hint="eastAsia"/>
        </w:rPr>
      </w:pPr>
      <w:r>
        <w:t>4° La durée d'accès souhaitée ;</w:t>
      </w:r>
    </w:p>
    <w:p w:rsidR="00AF2407" w:rsidRDefault="00AF2407" w:rsidP="00AF2407">
      <w:pPr>
        <w:pStyle w:val="Textbody"/>
        <w:rPr>
          <w:rFonts w:hint="eastAsia"/>
        </w:rPr>
      </w:pPr>
      <w:r>
        <w:t xml:space="preserve">5° L'engagement écrit du demandeur de respecter la confidentialité des informations communiquées en application du deuxième alinéa de l'article L. 311-8, sous peine des sanctions prévues par la loi, notamment celles de l'article </w:t>
      </w:r>
      <w:hyperlink r:id="rId36" w:history="1">
        <w:r>
          <w:t>226-13</w:t>
        </w:r>
      </w:hyperlink>
      <w:r>
        <w:t xml:space="preserve"> du code pénal.</w:t>
      </w:r>
    </w:p>
    <w:p w:rsidR="00AF2407" w:rsidRDefault="00AF2407" w:rsidP="00AF2407">
      <w:pPr>
        <w:pStyle w:val="Textbody"/>
        <w:rPr>
          <w:rFonts w:hint="eastAsia"/>
        </w:rPr>
      </w:pPr>
      <w:r>
        <w:t>Le comité du secret statistique peut compléter et préciser la liste des informations à fournir par le demandeur.</w:t>
      </w:r>
    </w:p>
    <w:p w:rsidR="00AF2407" w:rsidRDefault="00AF2407" w:rsidP="00AF2407">
      <w:pPr>
        <w:pStyle w:val="Textbody"/>
        <w:spacing w:after="0"/>
        <w:jc w:val="center"/>
        <w:rPr>
          <w:rFonts w:hint="eastAsia"/>
        </w:rPr>
      </w:pPr>
      <w:bookmarkStart w:id="13" w:name="LEGIARTI000034228788"/>
      <w:bookmarkEnd w:id="13"/>
      <w:r>
        <w:rPr>
          <w:b/>
          <w:bCs/>
        </w:rPr>
        <w:t>Article R311-8-2</w:t>
      </w:r>
    </w:p>
    <w:p w:rsidR="00AF2407" w:rsidRDefault="00AF2407" w:rsidP="00AF2407">
      <w:pPr>
        <w:pStyle w:val="Textbody"/>
        <w:rPr>
          <w:rFonts w:hint="eastAsia"/>
        </w:rPr>
      </w:pPr>
      <w:r>
        <w:t xml:space="preserve">Lorsque le comité du secret statistique le recommande, l'accès aux données mentionnées au deuxième alinéa de l'article </w:t>
      </w:r>
      <w:hyperlink r:id="rId37" w:history="1">
        <w:r>
          <w:t>L. 311-8</w:t>
        </w:r>
      </w:hyperlink>
      <w:r>
        <w:t xml:space="preserve"> s'effectue au moyen d'un dispositif d'accès sécurisé aux données, à distance ou sur place. Ce dispositif doit présenter toutes les garanties appropriées, compte tenu notamment de la nature des données et des risques présentés par le traitement, afin de préserver la sécurité des données et, notamment, d'empêcher que des tiers non autorisés y aient accès et que les données originales soient déformées ou endommagées.</w:t>
      </w:r>
    </w:p>
    <w:p w:rsidR="00AF2407" w:rsidRDefault="00AF2407" w:rsidP="00AF2407">
      <w:pPr>
        <w:pStyle w:val="Textbody"/>
        <w:rPr>
          <w:rFonts w:hint="eastAsia"/>
        </w:rPr>
      </w:pPr>
      <w:r>
        <w:t>A cette fin, le comité précise les mesures de nature à assurer l'intégrité et la disponibilité des données et du dispositif d'accès, la confidentialité des données et des éléments critiques du dispositif d'accès, l'authentification du demandeur et la traçabilité des accès et des traitements réalisés sur le dispositif d'accès et sur les données.</w:t>
      </w:r>
    </w:p>
    <w:p w:rsidR="00AF2407" w:rsidRDefault="00AF2407" w:rsidP="00AF2407">
      <w:pPr>
        <w:pStyle w:val="Standard"/>
        <w:rPr>
          <w:rFonts w:hint="eastAsia"/>
        </w:rPr>
      </w:pPr>
    </w:p>
    <w:p w:rsidR="00AF2407" w:rsidRDefault="00AF2407">
      <w:pPr>
        <w:rPr>
          <w:b/>
          <w:sz w:val="24"/>
          <w:szCs w:val="24"/>
          <w:u w:val="single"/>
        </w:rPr>
      </w:pPr>
      <w:r>
        <w:rPr>
          <w:b/>
          <w:sz w:val="24"/>
          <w:szCs w:val="24"/>
          <w:u w:val="single"/>
        </w:rPr>
        <w:br w:type="page"/>
      </w:r>
    </w:p>
    <w:p w:rsidR="00E573B7" w:rsidRDefault="000E63AA" w:rsidP="0069700B">
      <w:pPr>
        <w:spacing w:line="720" w:lineRule="auto"/>
        <w:rPr>
          <w:b/>
          <w:sz w:val="24"/>
          <w:szCs w:val="24"/>
          <w:u w:val="single"/>
        </w:rPr>
      </w:pPr>
      <w:r>
        <w:rPr>
          <w:b/>
          <w:sz w:val="24"/>
          <w:szCs w:val="24"/>
          <w:u w:val="single"/>
        </w:rPr>
        <w:t>Questions ouvertes (/45 points)</w:t>
      </w:r>
    </w:p>
    <w:p w:rsidR="00A50113" w:rsidRDefault="00A50113" w:rsidP="00091B8F">
      <w:pPr>
        <w:rPr>
          <w:b/>
          <w:sz w:val="24"/>
          <w:szCs w:val="24"/>
          <w:u w:val="single"/>
        </w:rPr>
      </w:pPr>
    </w:p>
    <w:p w:rsidR="006770F4" w:rsidRPr="00D83378" w:rsidRDefault="00A50113" w:rsidP="004C66B5">
      <w:pPr>
        <w:pStyle w:val="Paragraphedeliste"/>
        <w:numPr>
          <w:ilvl w:val="0"/>
          <w:numId w:val="1"/>
        </w:numPr>
        <w:spacing w:after="480"/>
        <w:ind w:left="714" w:hanging="357"/>
        <w:jc w:val="both"/>
        <w:rPr>
          <w:b/>
          <w:i/>
          <w:u w:val="single"/>
        </w:rPr>
      </w:pPr>
      <w:r w:rsidRPr="00D83378">
        <w:rPr>
          <w:b/>
          <w:u w:val="single"/>
        </w:rPr>
        <w:t>Quels sont les principaux objectifs de la loi ORE ?</w:t>
      </w:r>
      <w:r w:rsidR="006770F4" w:rsidRPr="00D83378">
        <w:rPr>
          <w:b/>
          <w:u w:val="single"/>
        </w:rPr>
        <w:t xml:space="preserve"> : </w:t>
      </w:r>
      <w:r w:rsidR="00496C5F">
        <w:rPr>
          <w:b/>
          <w:u w:val="single"/>
        </w:rPr>
        <w:t>5 p</w:t>
      </w:r>
      <w:r w:rsidR="00AB3042" w:rsidRPr="00D83378">
        <w:rPr>
          <w:b/>
          <w:u w:val="single"/>
        </w:rPr>
        <w:t>ts</w:t>
      </w:r>
    </w:p>
    <w:p w:rsidR="00A50113" w:rsidRPr="00D83378" w:rsidRDefault="006770F4" w:rsidP="009267FB">
      <w:pPr>
        <w:spacing w:line="720" w:lineRule="auto"/>
        <w:jc w:val="both"/>
        <w:rPr>
          <w:b/>
          <w:i/>
          <w:u w:val="single"/>
        </w:rPr>
      </w:pPr>
      <w:r w:rsidRPr="00D83378">
        <w:rPr>
          <w:rFonts w:ascii="Calibri" w:hAnsi="Calibri" w:cs="Calibri"/>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0113" w:rsidRPr="00D83378">
        <w:rPr>
          <w:b/>
          <w:i/>
          <w:u w:val="single"/>
        </w:rPr>
        <w:t xml:space="preserve"> </w:t>
      </w:r>
    </w:p>
    <w:p w:rsidR="00A50113" w:rsidRPr="00D83378" w:rsidRDefault="00DE6944" w:rsidP="004C66B5">
      <w:pPr>
        <w:pStyle w:val="Paragraphedeliste"/>
        <w:numPr>
          <w:ilvl w:val="0"/>
          <w:numId w:val="1"/>
        </w:numPr>
        <w:spacing w:after="480"/>
        <w:ind w:left="714" w:hanging="357"/>
        <w:rPr>
          <w:b/>
          <w:i/>
          <w:u w:val="single"/>
        </w:rPr>
      </w:pPr>
      <w:r w:rsidRPr="00D83378">
        <w:rPr>
          <w:b/>
          <w:u w:val="single"/>
        </w:rPr>
        <w:t xml:space="preserve">Citer 3 droits </w:t>
      </w:r>
      <w:r w:rsidR="00AB3042" w:rsidRPr="00D83378">
        <w:rPr>
          <w:b/>
          <w:u w:val="single"/>
        </w:rPr>
        <w:t xml:space="preserve">pour un étudiant : 3 pts </w:t>
      </w:r>
    </w:p>
    <w:p w:rsidR="006770F4" w:rsidRPr="00D83378" w:rsidRDefault="006770F4" w:rsidP="009267FB">
      <w:pPr>
        <w:spacing w:line="720" w:lineRule="auto"/>
        <w:rPr>
          <w:b/>
          <w:i/>
          <w:u w:val="single"/>
        </w:rPr>
      </w:pPr>
      <w:r w:rsidRPr="00D83378">
        <w:rPr>
          <w:b/>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0F4" w:rsidRPr="00D83378" w:rsidRDefault="00A50113" w:rsidP="004C66B5">
      <w:pPr>
        <w:pStyle w:val="Paragraphedeliste"/>
        <w:numPr>
          <w:ilvl w:val="0"/>
          <w:numId w:val="1"/>
        </w:numPr>
        <w:spacing w:after="480"/>
        <w:ind w:left="714" w:hanging="357"/>
        <w:rPr>
          <w:b/>
          <w:bCs/>
          <w:i/>
          <w:u w:val="single"/>
        </w:rPr>
      </w:pPr>
      <w:r w:rsidRPr="00D83378">
        <w:rPr>
          <w:b/>
          <w:u w:val="single"/>
        </w:rPr>
        <w:t xml:space="preserve">Citer </w:t>
      </w:r>
      <w:r w:rsidR="00E933FA" w:rsidRPr="00D83378">
        <w:rPr>
          <w:b/>
          <w:u w:val="single"/>
        </w:rPr>
        <w:t>et développer 2</w:t>
      </w:r>
      <w:r w:rsidRPr="00D83378">
        <w:rPr>
          <w:b/>
          <w:u w:val="single"/>
        </w:rPr>
        <w:t xml:space="preserve"> droits et </w:t>
      </w:r>
      <w:r w:rsidR="00E933FA" w:rsidRPr="00D83378">
        <w:rPr>
          <w:b/>
          <w:u w:val="single"/>
        </w:rPr>
        <w:t xml:space="preserve">2 </w:t>
      </w:r>
      <w:r w:rsidRPr="00D83378">
        <w:rPr>
          <w:b/>
          <w:u w:val="single"/>
        </w:rPr>
        <w:t xml:space="preserve">obligations du fonctionnaire ? : </w:t>
      </w:r>
      <w:r w:rsidR="000F2E42" w:rsidRPr="00D83378">
        <w:rPr>
          <w:b/>
          <w:u w:val="single"/>
        </w:rPr>
        <w:t>8</w:t>
      </w:r>
      <w:r w:rsidR="00AB3042" w:rsidRPr="00D83378">
        <w:rPr>
          <w:b/>
          <w:u w:val="single"/>
        </w:rPr>
        <w:t xml:space="preserve"> </w:t>
      </w:r>
      <w:r w:rsidR="00496C5F" w:rsidRPr="00D83378">
        <w:rPr>
          <w:b/>
          <w:u w:val="single"/>
        </w:rPr>
        <w:t>pts</w:t>
      </w:r>
      <w:r w:rsidR="00AB3042" w:rsidRPr="00D83378">
        <w:rPr>
          <w:b/>
          <w:u w:val="single"/>
        </w:rPr>
        <w:t xml:space="preserve"> </w:t>
      </w:r>
    </w:p>
    <w:p w:rsidR="006770F4" w:rsidRDefault="006770F4" w:rsidP="009267FB">
      <w:pPr>
        <w:spacing w:line="720" w:lineRule="auto"/>
        <w:rPr>
          <w:b/>
          <w:i/>
          <w:u w:val="single"/>
        </w:rPr>
      </w:pPr>
      <w:r w:rsidRPr="00D83378">
        <w:rPr>
          <w:b/>
          <w:i/>
          <w:u w:val="single"/>
        </w:rPr>
        <w:t>____________________________________________________________________________________________________________________________________________________________________</w:t>
      </w:r>
    </w:p>
    <w:p w:rsidR="00D83378" w:rsidRDefault="00D83378" w:rsidP="009267FB">
      <w:pPr>
        <w:spacing w:line="720" w:lineRule="auto"/>
        <w:rPr>
          <w:b/>
          <w:i/>
          <w:u w:val="single"/>
        </w:rPr>
      </w:pPr>
      <w:r>
        <w:rPr>
          <w:b/>
          <w:i/>
          <w:u w:val="single"/>
        </w:rPr>
        <w:t>__________________________________________________________________________________</w:t>
      </w:r>
    </w:p>
    <w:p w:rsidR="00D83378" w:rsidRPr="00D83378" w:rsidRDefault="00D83378" w:rsidP="00D83378">
      <w:pPr>
        <w:spacing w:line="480" w:lineRule="auto"/>
        <w:rPr>
          <w:b/>
          <w:bCs/>
          <w:i/>
          <w:u w:val="single"/>
        </w:rPr>
      </w:pPr>
    </w:p>
    <w:p w:rsidR="00E933FA" w:rsidRPr="00D83378" w:rsidRDefault="00A107D9" w:rsidP="00A50113">
      <w:pPr>
        <w:pStyle w:val="Paragraphedeliste"/>
        <w:numPr>
          <w:ilvl w:val="0"/>
          <w:numId w:val="1"/>
        </w:numPr>
        <w:rPr>
          <w:b/>
          <w:bCs/>
          <w:i/>
          <w:u w:val="single"/>
        </w:rPr>
      </w:pPr>
      <w:r>
        <w:rPr>
          <w:b/>
          <w:u w:val="single"/>
        </w:rPr>
        <w:t>Quel est le statut et</w:t>
      </w:r>
      <w:r w:rsidR="00E933FA" w:rsidRPr="00D83378">
        <w:rPr>
          <w:b/>
          <w:u w:val="single"/>
        </w:rPr>
        <w:t xml:space="preserve"> les missions de l’HCERES</w:t>
      </w:r>
      <w:r w:rsidR="00496C5F">
        <w:rPr>
          <w:b/>
          <w:u w:val="single"/>
        </w:rPr>
        <w:t xml:space="preserve"> : 5 </w:t>
      </w:r>
      <w:r w:rsidR="00496C5F" w:rsidRPr="00D83378">
        <w:rPr>
          <w:b/>
          <w:u w:val="single"/>
        </w:rPr>
        <w:t>pts</w:t>
      </w:r>
    </w:p>
    <w:p w:rsidR="006770F4" w:rsidRPr="00D83378" w:rsidRDefault="006770F4" w:rsidP="006770F4">
      <w:pPr>
        <w:pStyle w:val="Paragraphedeliste"/>
        <w:rPr>
          <w:b/>
          <w:bCs/>
          <w:i/>
          <w:u w:val="single"/>
        </w:rPr>
      </w:pPr>
    </w:p>
    <w:p w:rsidR="006770F4" w:rsidRDefault="00D83378" w:rsidP="009267FB">
      <w:pPr>
        <w:spacing w:line="720" w:lineRule="auto"/>
        <w:rPr>
          <w:b/>
          <w:i/>
          <w:u w:val="single"/>
        </w:rPr>
      </w:pPr>
      <w:r>
        <w:rPr>
          <w:b/>
          <w:i/>
          <w:u w:val="single"/>
        </w:rPr>
        <w:t>__________________________________________________________________________________</w:t>
      </w:r>
      <w:r w:rsidR="006770F4" w:rsidRPr="00D83378">
        <w:rPr>
          <w:b/>
          <w:i/>
          <w:u w:val="single"/>
        </w:rPr>
        <w:t>____________________________________________________________________________________________________________________________________________________________________</w:t>
      </w:r>
      <w:r w:rsidR="00D64B14">
        <w:rPr>
          <w:b/>
          <w:i/>
          <w:u w:val="single"/>
        </w:rPr>
        <w:t>___________________________________________________________________________________________________________________________________________________________________</w:t>
      </w:r>
      <w:r w:rsidR="00496C5F">
        <w:rPr>
          <w:b/>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C5F" w:rsidRDefault="00496C5F">
      <w:pPr>
        <w:rPr>
          <w:b/>
          <w:bCs/>
          <w:i/>
          <w:u w:val="single"/>
        </w:rPr>
      </w:pPr>
      <w:r>
        <w:rPr>
          <w:b/>
          <w:bCs/>
          <w:i/>
          <w:u w:val="single"/>
        </w:rPr>
        <w:br w:type="page"/>
      </w:r>
    </w:p>
    <w:p w:rsidR="00E933FA" w:rsidRPr="00D83378" w:rsidRDefault="00E933FA" w:rsidP="004C66B5">
      <w:pPr>
        <w:pStyle w:val="Paragraphedeliste"/>
        <w:numPr>
          <w:ilvl w:val="0"/>
          <w:numId w:val="1"/>
        </w:numPr>
        <w:spacing w:after="480"/>
        <w:ind w:left="714" w:hanging="357"/>
        <w:rPr>
          <w:b/>
          <w:bCs/>
          <w:i/>
          <w:u w:val="single"/>
        </w:rPr>
      </w:pPr>
      <w:r w:rsidRPr="00D83378">
        <w:rPr>
          <w:b/>
          <w:u w:val="single"/>
        </w:rPr>
        <w:t xml:space="preserve">Citer 2 positions administratives du fonctionnaire : </w:t>
      </w:r>
      <w:r w:rsidR="00AB3042" w:rsidRPr="00D83378">
        <w:rPr>
          <w:b/>
          <w:u w:val="single"/>
        </w:rPr>
        <w:t xml:space="preserve">2 </w:t>
      </w:r>
      <w:r w:rsidR="00496C5F" w:rsidRPr="00D83378">
        <w:rPr>
          <w:b/>
          <w:u w:val="single"/>
        </w:rPr>
        <w:t xml:space="preserve">pts </w:t>
      </w:r>
      <w:r w:rsidR="00AB3042" w:rsidRPr="00D83378">
        <w:rPr>
          <w:b/>
          <w:u w:val="single"/>
        </w:rPr>
        <w:t xml:space="preserve"> </w:t>
      </w:r>
    </w:p>
    <w:p w:rsidR="006770F4" w:rsidRPr="00D83378" w:rsidRDefault="006770F4" w:rsidP="009267FB">
      <w:pPr>
        <w:spacing w:line="720" w:lineRule="auto"/>
        <w:rPr>
          <w:b/>
          <w:bCs/>
          <w:i/>
          <w:u w:val="single"/>
        </w:rPr>
      </w:pPr>
      <w:r w:rsidRPr="00D83378">
        <w:rPr>
          <w:b/>
          <w:i/>
          <w:u w:val="single"/>
        </w:rPr>
        <w:t>____________________________________________________________________________________________________________________________________________________________________</w:t>
      </w:r>
    </w:p>
    <w:p w:rsidR="006770F4" w:rsidRPr="00D83378" w:rsidRDefault="00594405" w:rsidP="004C66B5">
      <w:pPr>
        <w:pStyle w:val="Paragraphedeliste"/>
        <w:numPr>
          <w:ilvl w:val="0"/>
          <w:numId w:val="1"/>
        </w:numPr>
        <w:spacing w:after="480"/>
        <w:ind w:left="714" w:hanging="357"/>
        <w:rPr>
          <w:b/>
          <w:bCs/>
          <w:i/>
          <w:u w:val="single"/>
        </w:rPr>
      </w:pPr>
      <w:r w:rsidRPr="00D83378">
        <w:rPr>
          <w:b/>
          <w:bCs/>
          <w:u w:val="single"/>
        </w:rPr>
        <w:t>Qu’est-ce que le contrôle de légalité ? Comment s’exerce-t-il dans l’enseignement supérieur ?</w:t>
      </w:r>
      <w:r w:rsidR="00AB3042" w:rsidRPr="00D83378">
        <w:rPr>
          <w:b/>
          <w:bCs/>
          <w:u w:val="single"/>
        </w:rPr>
        <w:t xml:space="preserve"> 5 </w:t>
      </w:r>
      <w:r w:rsidR="00496C5F" w:rsidRPr="00D83378">
        <w:rPr>
          <w:b/>
          <w:u w:val="single"/>
        </w:rPr>
        <w:t>pts</w:t>
      </w:r>
    </w:p>
    <w:p w:rsidR="006770F4" w:rsidRPr="00D83378" w:rsidRDefault="006770F4" w:rsidP="009267FB">
      <w:pPr>
        <w:spacing w:line="720" w:lineRule="auto"/>
        <w:rPr>
          <w:b/>
          <w:bCs/>
          <w:i/>
          <w:u w:val="single"/>
        </w:rPr>
      </w:pPr>
      <w:r w:rsidRPr="00D83378">
        <w:rPr>
          <w:b/>
          <w:i/>
          <w:u w:val="single"/>
        </w:rPr>
        <w:t>____________________________________________________________________________________________________________________________________________________________________</w:t>
      </w:r>
      <w:r w:rsidR="00FC2FD5">
        <w:rPr>
          <w:b/>
          <w:i/>
          <w:u w:val="single"/>
        </w:rPr>
        <w:t>_________________________________________________________________________________</w:t>
      </w:r>
      <w:r w:rsidR="00D64B14">
        <w:rPr>
          <w:b/>
          <w:i/>
          <w:u w:val="single"/>
        </w:rPr>
        <w:t>_____________________________________________________________________________________________________________________________________________________________________</w:t>
      </w:r>
    </w:p>
    <w:p w:rsidR="00CC738E" w:rsidRPr="00D83378" w:rsidRDefault="00CC738E" w:rsidP="004C66B5">
      <w:pPr>
        <w:pStyle w:val="Paragraphedeliste"/>
        <w:numPr>
          <w:ilvl w:val="0"/>
          <w:numId w:val="1"/>
        </w:numPr>
        <w:spacing w:after="480"/>
        <w:ind w:left="714" w:hanging="357"/>
        <w:rPr>
          <w:b/>
          <w:bCs/>
          <w:i/>
          <w:u w:val="single"/>
        </w:rPr>
      </w:pPr>
      <w:r w:rsidRPr="00D83378">
        <w:rPr>
          <w:b/>
          <w:bCs/>
          <w:u w:val="single"/>
        </w:rPr>
        <w:t xml:space="preserve">Citer les voies de recours des usagers : </w:t>
      </w:r>
      <w:r w:rsidR="00AB3042" w:rsidRPr="00D83378">
        <w:rPr>
          <w:b/>
          <w:bCs/>
          <w:u w:val="single"/>
        </w:rPr>
        <w:t xml:space="preserve">3 </w:t>
      </w:r>
      <w:r w:rsidR="00496C5F" w:rsidRPr="00D83378">
        <w:rPr>
          <w:b/>
          <w:u w:val="single"/>
        </w:rPr>
        <w:t>pts</w:t>
      </w:r>
    </w:p>
    <w:p w:rsidR="006770F4" w:rsidRPr="00D83378" w:rsidRDefault="006770F4" w:rsidP="009267FB">
      <w:pPr>
        <w:spacing w:line="720" w:lineRule="auto"/>
        <w:rPr>
          <w:b/>
          <w:bCs/>
          <w:i/>
          <w:u w:val="single"/>
        </w:rPr>
      </w:pPr>
      <w:r w:rsidRPr="00D83378">
        <w:rPr>
          <w:b/>
          <w:i/>
          <w:u w:val="single"/>
        </w:rPr>
        <w:t>____________________________________________________________________________________________________________________________________________________________________</w:t>
      </w:r>
    </w:p>
    <w:p w:rsidR="00CC738E" w:rsidRPr="005842A9" w:rsidRDefault="00CC738E" w:rsidP="004C66B5">
      <w:pPr>
        <w:pStyle w:val="Paragraphedeliste"/>
        <w:numPr>
          <w:ilvl w:val="0"/>
          <w:numId w:val="1"/>
        </w:numPr>
        <w:spacing w:after="480"/>
        <w:ind w:left="714" w:hanging="357"/>
        <w:rPr>
          <w:b/>
          <w:bCs/>
          <w:i/>
          <w:u w:val="single"/>
        </w:rPr>
      </w:pPr>
      <w:r w:rsidRPr="00D83378">
        <w:rPr>
          <w:b/>
          <w:bCs/>
          <w:u w:val="single"/>
        </w:rPr>
        <w:t xml:space="preserve">Exprimer en pourcentage le taux minimum d’emploi de travailleurs handicapés fixé par la loi : </w:t>
      </w:r>
      <w:r w:rsidR="00AB3042" w:rsidRPr="00D83378">
        <w:rPr>
          <w:b/>
          <w:bCs/>
          <w:u w:val="single"/>
        </w:rPr>
        <w:t xml:space="preserve">2 </w:t>
      </w:r>
      <w:r w:rsidR="00496C5F" w:rsidRPr="00D83378">
        <w:rPr>
          <w:b/>
          <w:u w:val="single"/>
        </w:rPr>
        <w:t>pts</w:t>
      </w:r>
    </w:p>
    <w:p w:rsidR="005842A9" w:rsidRPr="005842A9" w:rsidRDefault="000607DA" w:rsidP="005842A9">
      <w:pPr>
        <w:spacing w:after="480"/>
        <w:rPr>
          <w:b/>
          <w:bCs/>
          <w:i/>
          <w:u w:val="single"/>
        </w:rPr>
      </w:pPr>
      <w:r w:rsidRPr="005842A9">
        <w:rPr>
          <w:b/>
          <w:i/>
          <w:u w:val="single"/>
        </w:rPr>
        <w:t>__________________________________________________________________________________</w:t>
      </w:r>
    </w:p>
    <w:p w:rsidR="00496C5F" w:rsidRDefault="00496C5F">
      <w:pPr>
        <w:rPr>
          <w:b/>
          <w:bCs/>
          <w:u w:val="single"/>
        </w:rPr>
      </w:pPr>
      <w:r>
        <w:rPr>
          <w:b/>
          <w:bCs/>
          <w:u w:val="single"/>
        </w:rPr>
        <w:br w:type="page"/>
      </w:r>
    </w:p>
    <w:p w:rsidR="005842A9" w:rsidRPr="00D83378" w:rsidRDefault="005842A9" w:rsidP="004C66B5">
      <w:pPr>
        <w:pStyle w:val="Paragraphedeliste"/>
        <w:numPr>
          <w:ilvl w:val="0"/>
          <w:numId w:val="1"/>
        </w:numPr>
        <w:spacing w:after="480"/>
        <w:ind w:left="714" w:hanging="357"/>
        <w:rPr>
          <w:b/>
          <w:bCs/>
          <w:i/>
          <w:u w:val="single"/>
        </w:rPr>
      </w:pPr>
      <w:r w:rsidRPr="005842A9">
        <w:rPr>
          <w:b/>
          <w:bCs/>
          <w:u w:val="single"/>
        </w:rPr>
        <w:t xml:space="preserve">Citer 3 principes de la comptabilité publique : 3 </w:t>
      </w:r>
      <w:r w:rsidR="00496C5F" w:rsidRPr="00D83378">
        <w:rPr>
          <w:b/>
          <w:u w:val="single"/>
        </w:rPr>
        <w:t>pts</w:t>
      </w:r>
    </w:p>
    <w:p w:rsidR="006770F4" w:rsidRPr="00D83378" w:rsidRDefault="006770F4" w:rsidP="009267FB">
      <w:pPr>
        <w:spacing w:line="720" w:lineRule="auto"/>
        <w:rPr>
          <w:b/>
          <w:bCs/>
          <w:i/>
          <w:u w:val="single"/>
        </w:rPr>
      </w:pPr>
      <w:r w:rsidRPr="00D83378">
        <w:rPr>
          <w:b/>
          <w:i/>
          <w:u w:val="single"/>
        </w:rPr>
        <w:t>____________________________________________</w:t>
      </w:r>
      <w:r w:rsidR="00D83378" w:rsidRPr="00D83378">
        <w:rPr>
          <w:b/>
          <w:i/>
          <w:u w:val="single"/>
        </w:rPr>
        <w:t>___________________________</w:t>
      </w:r>
      <w:r w:rsidRPr="00D83378">
        <w:rPr>
          <w:b/>
          <w:i/>
          <w:u w:val="single"/>
        </w:rPr>
        <w:t>________________________________________________________________________________________</w:t>
      </w:r>
      <w:r w:rsidR="009267FB">
        <w:rPr>
          <w:b/>
          <w:i/>
          <w:u w:val="single"/>
        </w:rPr>
        <w:t>___</w:t>
      </w:r>
      <w:r w:rsidR="00FC2FD5">
        <w:rPr>
          <w:b/>
          <w:i/>
          <w:u w:val="single"/>
        </w:rPr>
        <w:t>__________________________________________________________________________________</w:t>
      </w:r>
      <w:r w:rsidR="009267FB">
        <w:rPr>
          <w:b/>
          <w:i/>
          <w:u w:val="single"/>
        </w:rPr>
        <w:t>_</w:t>
      </w:r>
    </w:p>
    <w:p w:rsidR="00DC48C7" w:rsidRPr="00D83378" w:rsidRDefault="00DC48C7" w:rsidP="004C66B5">
      <w:pPr>
        <w:numPr>
          <w:ilvl w:val="0"/>
          <w:numId w:val="1"/>
        </w:numPr>
        <w:spacing w:after="480" w:line="240" w:lineRule="auto"/>
        <w:ind w:left="714" w:hanging="357"/>
        <w:jc w:val="both"/>
        <w:rPr>
          <w:b/>
          <w:u w:val="single"/>
        </w:rPr>
      </w:pPr>
      <w:r w:rsidRPr="00D83378">
        <w:rPr>
          <w:b/>
          <w:bCs/>
          <w:u w:val="single"/>
        </w:rPr>
        <w:t>Qu’est-ce que le RGPD ?</w:t>
      </w:r>
      <w:r w:rsidRPr="00D83378">
        <w:rPr>
          <w:b/>
          <w:u w:val="single"/>
        </w:rPr>
        <w:t xml:space="preserve"> </w:t>
      </w:r>
      <w:r w:rsidR="000F2E42" w:rsidRPr="00D83378">
        <w:rPr>
          <w:b/>
          <w:u w:val="single"/>
        </w:rPr>
        <w:t xml:space="preserve">6 PTS </w:t>
      </w:r>
    </w:p>
    <w:p w:rsidR="006770F4" w:rsidRPr="00D83378" w:rsidRDefault="006770F4" w:rsidP="009267FB">
      <w:pPr>
        <w:spacing w:after="0" w:line="720" w:lineRule="auto"/>
        <w:jc w:val="both"/>
        <w:rPr>
          <w:b/>
          <w:u w:val="single"/>
        </w:rPr>
      </w:pPr>
      <w:r w:rsidRPr="00D83378">
        <w:rPr>
          <w:b/>
          <w:i/>
          <w:u w:val="single"/>
        </w:rPr>
        <w:t>__________________________________________________________________________________</w:t>
      </w:r>
      <w:r w:rsidR="00D83378">
        <w:rPr>
          <w:b/>
          <w:i/>
          <w:u w:val="single"/>
        </w:rPr>
        <w:t>_</w:t>
      </w:r>
      <w:r w:rsidRPr="00D83378">
        <w:rPr>
          <w:b/>
          <w:i/>
          <w:u w:val="single"/>
        </w:rPr>
        <w:t>__________________________________________________</w:t>
      </w:r>
      <w:r w:rsidR="00D83378">
        <w:rPr>
          <w:b/>
          <w:i/>
          <w:u w:val="single"/>
        </w:rPr>
        <w:t>_______________________________</w:t>
      </w:r>
      <w:r w:rsidR="00FC2FD5">
        <w:rPr>
          <w:b/>
          <w:i/>
          <w:u w:val="single"/>
        </w:rPr>
        <w:t>_______________________________________________________________________________________________________________________________________________________________________________________________________________________________________________</w:t>
      </w:r>
      <w:r w:rsidR="00D64B14">
        <w:rPr>
          <w:b/>
          <w:i/>
          <w:u w:val="single"/>
        </w:rPr>
        <w:t>_____________________________________________________________________________________________________________________________________________________________________</w:t>
      </w:r>
    </w:p>
    <w:p w:rsidR="000F2E42" w:rsidRPr="00D83378" w:rsidRDefault="000F2E42" w:rsidP="00D83378">
      <w:pPr>
        <w:numPr>
          <w:ilvl w:val="0"/>
          <w:numId w:val="1"/>
        </w:numPr>
        <w:spacing w:after="480" w:line="240" w:lineRule="auto"/>
        <w:ind w:left="714" w:hanging="357"/>
        <w:jc w:val="both"/>
        <w:rPr>
          <w:b/>
          <w:bCs/>
          <w:u w:val="single"/>
        </w:rPr>
      </w:pPr>
      <w:r w:rsidRPr="00D83378">
        <w:rPr>
          <w:b/>
          <w:bCs/>
          <w:u w:val="single"/>
        </w:rPr>
        <w:t xml:space="preserve">Quels sont les grades du corps des techniciens de recherche et formation ?3 PTS </w:t>
      </w:r>
    </w:p>
    <w:p w:rsidR="006770F4" w:rsidRPr="00D83378" w:rsidRDefault="006770F4" w:rsidP="009267FB">
      <w:pPr>
        <w:spacing w:after="0" w:line="720" w:lineRule="auto"/>
        <w:jc w:val="both"/>
        <w:rPr>
          <w:b/>
          <w:u w:val="single"/>
        </w:rPr>
      </w:pPr>
      <w:r w:rsidRPr="00D83378">
        <w:rPr>
          <w:b/>
          <w:i/>
          <w:u w:val="single"/>
        </w:rPr>
        <w:t>____________________________________________________________________________________________________________________________________________________________________</w:t>
      </w:r>
      <w:r w:rsidR="00D64B14">
        <w:rPr>
          <w:b/>
          <w:i/>
          <w:u w:val="single"/>
        </w:rPr>
        <w:t>__________________________________________________________________________________</w:t>
      </w:r>
    </w:p>
    <w:p w:rsidR="00594D0A" w:rsidRPr="00E573B7" w:rsidRDefault="00594D0A" w:rsidP="00091B8F">
      <w:pPr>
        <w:rPr>
          <w:b/>
          <w:sz w:val="24"/>
          <w:szCs w:val="24"/>
          <w:u w:val="single"/>
        </w:rPr>
      </w:pPr>
    </w:p>
    <w:sectPr w:rsidR="00594D0A" w:rsidRPr="00E573B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B5" w:rsidRDefault="004C66B5" w:rsidP="004C66B5">
      <w:pPr>
        <w:spacing w:after="0" w:line="240" w:lineRule="auto"/>
      </w:pPr>
      <w:r>
        <w:separator/>
      </w:r>
    </w:p>
  </w:endnote>
  <w:endnote w:type="continuationSeparator" w:id="0">
    <w:p w:rsidR="004C66B5" w:rsidRDefault="004C66B5" w:rsidP="004C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B5" w:rsidRDefault="004C66B5">
    <w:pPr>
      <w:ind w:right="260"/>
      <w:rPr>
        <w:color w:val="222A35" w:themeColor="text2" w:themeShade="80"/>
        <w:sz w:val="26"/>
        <w:szCs w:val="26"/>
      </w:rPr>
    </w:pPr>
    <w:r>
      <w:rPr>
        <w:noProof/>
        <w:color w:val="44546A" w:themeColor="text2"/>
        <w:sz w:val="26"/>
        <w:szCs w:val="26"/>
        <w:lang w:eastAsia="fr-FR"/>
      </w:rPr>
      <mc:AlternateContent>
        <mc:Choice Requires="wps">
          <w:drawing>
            <wp:anchor distT="0" distB="0" distL="114300" distR="114300" simplePos="0" relativeHeight="251659264" behindDoc="0" locked="0" layoutInCell="1" allowOverlap="1" wp14:anchorId="4088955A" wp14:editId="52D6821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66B5" w:rsidRDefault="004C66B5">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0E3870">
                            <w:rPr>
                              <w:noProof/>
                              <w:color w:val="222A35" w:themeColor="text2" w:themeShade="80"/>
                              <w:sz w:val="26"/>
                              <w:szCs w:val="26"/>
                            </w:rPr>
                            <w:t>1</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088955A" id="_x0000_t202" coordsize="21600,21600" o:spt="202" path="m,l,21600r21600,l21600,xe">
              <v:stroke joinstyle="miter"/>
              <v:path gradientshapeok="t" o:connecttype="rect"/>
            </v:shapetype>
            <v:shape id="Zone de text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4C66B5" w:rsidRDefault="004C66B5">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0E3870">
                      <w:rPr>
                        <w:noProof/>
                        <w:color w:val="222A35" w:themeColor="text2" w:themeShade="80"/>
                        <w:sz w:val="26"/>
                        <w:szCs w:val="26"/>
                      </w:rPr>
                      <w:t>1</w:t>
                    </w:r>
                    <w:r>
                      <w:rPr>
                        <w:color w:val="222A35" w:themeColor="text2" w:themeShade="80"/>
                        <w:sz w:val="26"/>
                        <w:szCs w:val="26"/>
                      </w:rPr>
                      <w:fldChar w:fldCharType="end"/>
                    </w:r>
                  </w:p>
                </w:txbxContent>
              </v:textbox>
              <w10:wrap anchorx="page" anchory="page"/>
            </v:shape>
          </w:pict>
        </mc:Fallback>
      </mc:AlternateContent>
    </w:r>
  </w:p>
  <w:p w:rsidR="004C66B5" w:rsidRDefault="004C66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B5" w:rsidRDefault="004C66B5" w:rsidP="004C66B5">
      <w:pPr>
        <w:spacing w:after="0" w:line="240" w:lineRule="auto"/>
      </w:pPr>
      <w:r>
        <w:separator/>
      </w:r>
    </w:p>
  </w:footnote>
  <w:footnote w:type="continuationSeparator" w:id="0">
    <w:p w:rsidR="004C66B5" w:rsidRDefault="004C66B5" w:rsidP="004C6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276"/>
    <w:multiLevelType w:val="hybridMultilevel"/>
    <w:tmpl w:val="DBC6F4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8241BD"/>
    <w:multiLevelType w:val="multilevel"/>
    <w:tmpl w:val="6F6C06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9E44B65"/>
    <w:multiLevelType w:val="multilevel"/>
    <w:tmpl w:val="37284B8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73723327"/>
    <w:multiLevelType w:val="hybridMultilevel"/>
    <w:tmpl w:val="873A428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FC73C5F"/>
    <w:multiLevelType w:val="hybridMultilevel"/>
    <w:tmpl w:val="94E46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0A"/>
    <w:rsid w:val="000237E9"/>
    <w:rsid w:val="000607DA"/>
    <w:rsid w:val="000631B5"/>
    <w:rsid w:val="00091B8F"/>
    <w:rsid w:val="000E3870"/>
    <w:rsid w:val="000E63AA"/>
    <w:rsid w:val="000F2E42"/>
    <w:rsid w:val="00174D56"/>
    <w:rsid w:val="00175E11"/>
    <w:rsid w:val="00237197"/>
    <w:rsid w:val="003C52A2"/>
    <w:rsid w:val="003F56D8"/>
    <w:rsid w:val="004206B1"/>
    <w:rsid w:val="004773C2"/>
    <w:rsid w:val="00496C5F"/>
    <w:rsid w:val="004C66B5"/>
    <w:rsid w:val="005229BF"/>
    <w:rsid w:val="00581270"/>
    <w:rsid w:val="00582A97"/>
    <w:rsid w:val="00584213"/>
    <w:rsid w:val="005842A9"/>
    <w:rsid w:val="00585BE8"/>
    <w:rsid w:val="00594405"/>
    <w:rsid w:val="00594D0A"/>
    <w:rsid w:val="00636D43"/>
    <w:rsid w:val="006770F4"/>
    <w:rsid w:val="0069700B"/>
    <w:rsid w:val="006F1C2F"/>
    <w:rsid w:val="00740121"/>
    <w:rsid w:val="00746633"/>
    <w:rsid w:val="007E3725"/>
    <w:rsid w:val="00856F3B"/>
    <w:rsid w:val="008E7270"/>
    <w:rsid w:val="00907010"/>
    <w:rsid w:val="009267FB"/>
    <w:rsid w:val="0099644A"/>
    <w:rsid w:val="009A40B0"/>
    <w:rsid w:val="00A107D9"/>
    <w:rsid w:val="00A50113"/>
    <w:rsid w:val="00A979F0"/>
    <w:rsid w:val="00AB3042"/>
    <w:rsid w:val="00AF2407"/>
    <w:rsid w:val="00B36208"/>
    <w:rsid w:val="00B4538E"/>
    <w:rsid w:val="00B5570A"/>
    <w:rsid w:val="00B92EC3"/>
    <w:rsid w:val="00BE1575"/>
    <w:rsid w:val="00BE3C0B"/>
    <w:rsid w:val="00C257E8"/>
    <w:rsid w:val="00C53295"/>
    <w:rsid w:val="00CC1425"/>
    <w:rsid w:val="00CC738E"/>
    <w:rsid w:val="00D20652"/>
    <w:rsid w:val="00D64B14"/>
    <w:rsid w:val="00D83378"/>
    <w:rsid w:val="00DA352D"/>
    <w:rsid w:val="00DC48C7"/>
    <w:rsid w:val="00DE6944"/>
    <w:rsid w:val="00E573B7"/>
    <w:rsid w:val="00E60A3B"/>
    <w:rsid w:val="00E933FA"/>
    <w:rsid w:val="00EA290A"/>
    <w:rsid w:val="00EB277F"/>
    <w:rsid w:val="00F6603E"/>
    <w:rsid w:val="00FC2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73005F9-E8FE-4F79-8389-F606DCD2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585BE8"/>
    <w:pPr>
      <w:keepNext/>
      <w:spacing w:after="0" w:line="240" w:lineRule="auto"/>
      <w:jc w:val="center"/>
      <w:outlineLvl w:val="0"/>
    </w:pPr>
    <w:rPr>
      <w:rFonts w:ascii="Helvetica" w:eastAsia="SimSun" w:hAnsi="Helvetica" w:cs="Times New Roman"/>
      <w:caps/>
      <w:sz w:val="28"/>
      <w:szCs w:val="28"/>
      <w:lang w:eastAsia="zh-CN"/>
    </w:rPr>
  </w:style>
  <w:style w:type="paragraph" w:styleId="Titre2">
    <w:name w:val="heading 2"/>
    <w:basedOn w:val="Normal"/>
    <w:next w:val="Normal"/>
    <w:link w:val="Titre2Car"/>
    <w:qFormat/>
    <w:rsid w:val="00585BE8"/>
    <w:pPr>
      <w:keepNext/>
      <w:spacing w:after="0" w:line="240" w:lineRule="auto"/>
      <w:jc w:val="center"/>
      <w:outlineLvl w:val="1"/>
    </w:pPr>
    <w:rPr>
      <w:rFonts w:ascii="Helvetica" w:eastAsia="SimSun" w:hAnsi="Helvetica" w:cs="Times New Roman"/>
      <w:b/>
      <w:bCs/>
      <w:cap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3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36208"/>
    <w:rPr>
      <w:rFonts w:ascii="Courier New" w:eastAsia="Times New Roman" w:hAnsi="Courier New" w:cs="Courier New"/>
      <w:sz w:val="20"/>
      <w:szCs w:val="20"/>
      <w:lang w:eastAsia="fr-FR"/>
    </w:rPr>
  </w:style>
  <w:style w:type="paragraph" w:styleId="Paragraphedeliste">
    <w:name w:val="List Paragraph"/>
    <w:basedOn w:val="Normal"/>
    <w:uiPriority w:val="99"/>
    <w:qFormat/>
    <w:rsid w:val="00A50113"/>
    <w:pPr>
      <w:spacing w:after="200" w:line="276" w:lineRule="auto"/>
      <w:ind w:left="720"/>
      <w:contextualSpacing/>
    </w:pPr>
  </w:style>
  <w:style w:type="character" w:customStyle="1" w:styleId="Titre1Car">
    <w:name w:val="Titre 1 Car"/>
    <w:basedOn w:val="Policepardfaut"/>
    <w:link w:val="Titre1"/>
    <w:rsid w:val="00585BE8"/>
    <w:rPr>
      <w:rFonts w:ascii="Helvetica" w:eastAsia="SimSun" w:hAnsi="Helvetica" w:cs="Times New Roman"/>
      <w:caps/>
      <w:sz w:val="28"/>
      <w:szCs w:val="28"/>
      <w:lang w:eastAsia="zh-CN"/>
    </w:rPr>
  </w:style>
  <w:style w:type="character" w:customStyle="1" w:styleId="Titre2Car">
    <w:name w:val="Titre 2 Car"/>
    <w:basedOn w:val="Policepardfaut"/>
    <w:link w:val="Titre2"/>
    <w:rsid w:val="00585BE8"/>
    <w:rPr>
      <w:rFonts w:ascii="Helvetica" w:eastAsia="SimSun" w:hAnsi="Helvetica" w:cs="Times New Roman"/>
      <w:b/>
      <w:bCs/>
      <w:caps/>
      <w:sz w:val="28"/>
      <w:szCs w:val="28"/>
      <w:lang w:eastAsia="zh-CN"/>
    </w:rPr>
  </w:style>
  <w:style w:type="paragraph" w:styleId="Titre">
    <w:name w:val="Title"/>
    <w:basedOn w:val="Normal"/>
    <w:link w:val="TitreCar"/>
    <w:uiPriority w:val="99"/>
    <w:qFormat/>
    <w:rsid w:val="00585BE8"/>
    <w:pPr>
      <w:spacing w:after="0" w:line="240" w:lineRule="auto"/>
      <w:jc w:val="center"/>
    </w:pPr>
    <w:rPr>
      <w:rFonts w:ascii="Helvetica" w:eastAsia="SimSun" w:hAnsi="Helvetica" w:cs="Times New Roman"/>
      <w:b/>
      <w:bCs/>
      <w:caps/>
      <w:sz w:val="24"/>
      <w:szCs w:val="32"/>
      <w:u w:val="single"/>
      <w:lang w:eastAsia="zh-CN"/>
    </w:rPr>
  </w:style>
  <w:style w:type="character" w:customStyle="1" w:styleId="TitreCar">
    <w:name w:val="Titre Car"/>
    <w:basedOn w:val="Policepardfaut"/>
    <w:link w:val="Titre"/>
    <w:uiPriority w:val="99"/>
    <w:rsid w:val="00585BE8"/>
    <w:rPr>
      <w:rFonts w:ascii="Helvetica" w:eastAsia="SimSun" w:hAnsi="Helvetica" w:cs="Times New Roman"/>
      <w:b/>
      <w:bCs/>
      <w:caps/>
      <w:sz w:val="24"/>
      <w:szCs w:val="32"/>
      <w:u w:val="single"/>
      <w:lang w:eastAsia="zh-CN"/>
    </w:rPr>
  </w:style>
  <w:style w:type="character" w:styleId="Marquedecommentaire">
    <w:name w:val="annotation reference"/>
    <w:basedOn w:val="Policepardfaut"/>
    <w:uiPriority w:val="99"/>
    <w:semiHidden/>
    <w:unhideWhenUsed/>
    <w:rsid w:val="006F1C2F"/>
    <w:rPr>
      <w:sz w:val="16"/>
      <w:szCs w:val="16"/>
    </w:rPr>
  </w:style>
  <w:style w:type="paragraph" w:styleId="Commentaire">
    <w:name w:val="annotation text"/>
    <w:basedOn w:val="Normal"/>
    <w:link w:val="CommentaireCar"/>
    <w:uiPriority w:val="99"/>
    <w:semiHidden/>
    <w:unhideWhenUsed/>
    <w:rsid w:val="006F1C2F"/>
    <w:pPr>
      <w:spacing w:line="240" w:lineRule="auto"/>
    </w:pPr>
    <w:rPr>
      <w:sz w:val="20"/>
      <w:szCs w:val="20"/>
    </w:rPr>
  </w:style>
  <w:style w:type="character" w:customStyle="1" w:styleId="CommentaireCar">
    <w:name w:val="Commentaire Car"/>
    <w:basedOn w:val="Policepardfaut"/>
    <w:link w:val="Commentaire"/>
    <w:uiPriority w:val="99"/>
    <w:semiHidden/>
    <w:rsid w:val="006F1C2F"/>
    <w:rPr>
      <w:sz w:val="20"/>
      <w:szCs w:val="20"/>
    </w:rPr>
  </w:style>
  <w:style w:type="paragraph" w:styleId="Objetducommentaire">
    <w:name w:val="annotation subject"/>
    <w:basedOn w:val="Commentaire"/>
    <w:next w:val="Commentaire"/>
    <w:link w:val="ObjetducommentaireCar"/>
    <w:uiPriority w:val="99"/>
    <w:semiHidden/>
    <w:unhideWhenUsed/>
    <w:rsid w:val="006F1C2F"/>
    <w:rPr>
      <w:b/>
      <w:bCs/>
    </w:rPr>
  </w:style>
  <w:style w:type="character" w:customStyle="1" w:styleId="ObjetducommentaireCar">
    <w:name w:val="Objet du commentaire Car"/>
    <w:basedOn w:val="CommentaireCar"/>
    <w:link w:val="Objetducommentaire"/>
    <w:uiPriority w:val="99"/>
    <w:semiHidden/>
    <w:rsid w:val="006F1C2F"/>
    <w:rPr>
      <w:b/>
      <w:bCs/>
      <w:sz w:val="20"/>
      <w:szCs w:val="20"/>
    </w:rPr>
  </w:style>
  <w:style w:type="paragraph" w:styleId="Textedebulles">
    <w:name w:val="Balloon Text"/>
    <w:basedOn w:val="Normal"/>
    <w:link w:val="TextedebullesCar"/>
    <w:uiPriority w:val="99"/>
    <w:semiHidden/>
    <w:unhideWhenUsed/>
    <w:rsid w:val="006F1C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1C2F"/>
    <w:rPr>
      <w:rFonts w:ascii="Tahoma" w:hAnsi="Tahoma" w:cs="Tahoma"/>
      <w:sz w:val="16"/>
      <w:szCs w:val="16"/>
    </w:rPr>
  </w:style>
  <w:style w:type="paragraph" w:styleId="En-tte">
    <w:name w:val="header"/>
    <w:basedOn w:val="Normal"/>
    <w:link w:val="En-tteCar"/>
    <w:uiPriority w:val="99"/>
    <w:unhideWhenUsed/>
    <w:rsid w:val="004C66B5"/>
    <w:pPr>
      <w:tabs>
        <w:tab w:val="center" w:pos="4536"/>
        <w:tab w:val="right" w:pos="9072"/>
      </w:tabs>
      <w:spacing w:after="0" w:line="240" w:lineRule="auto"/>
    </w:pPr>
  </w:style>
  <w:style w:type="character" w:customStyle="1" w:styleId="En-tteCar">
    <w:name w:val="En-tête Car"/>
    <w:basedOn w:val="Policepardfaut"/>
    <w:link w:val="En-tte"/>
    <w:uiPriority w:val="99"/>
    <w:rsid w:val="004C66B5"/>
  </w:style>
  <w:style w:type="paragraph" w:styleId="Pieddepage">
    <w:name w:val="footer"/>
    <w:basedOn w:val="Normal"/>
    <w:link w:val="PieddepageCar"/>
    <w:uiPriority w:val="99"/>
    <w:unhideWhenUsed/>
    <w:rsid w:val="004C66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6B5"/>
  </w:style>
  <w:style w:type="paragraph" w:styleId="Rvision">
    <w:name w:val="Revision"/>
    <w:hidden/>
    <w:uiPriority w:val="99"/>
    <w:semiHidden/>
    <w:rsid w:val="00DA352D"/>
    <w:pPr>
      <w:spacing w:after="0" w:line="240" w:lineRule="auto"/>
    </w:pPr>
  </w:style>
  <w:style w:type="paragraph" w:customStyle="1" w:styleId="Standard">
    <w:name w:val="Standard"/>
    <w:rsid w:val="00AF240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AF2407"/>
    <w:pPr>
      <w:spacing w:after="140" w:line="276" w:lineRule="auto"/>
    </w:pPr>
  </w:style>
  <w:style w:type="paragraph" w:customStyle="1" w:styleId="HorizontalLine">
    <w:name w:val="Horizontal Line"/>
    <w:basedOn w:val="Standard"/>
    <w:next w:val="Textbody"/>
    <w:rsid w:val="00AF2407"/>
    <w:pPr>
      <w:suppressLineNumbers/>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cidTexte=LEGITEXT000031366350&amp;idArticle=LEGIARTI000031367689&amp;dateTexte=&amp;categorieLien=cid" TargetMode="External"/><Relationship Id="rId18" Type="http://schemas.openxmlformats.org/officeDocument/2006/relationships/hyperlink" Target="https://www.legifrance.gouv.fr/affichTexte.do?cidTexte=JORFTEXT000000886460&amp;categorieLien=cid" TargetMode="External"/><Relationship Id="rId26" Type="http://schemas.openxmlformats.org/officeDocument/2006/relationships/hyperlink" Target="https://www.legifrance.gouv.fr/affichCodeArticle.do?cidTexte=LEGITEXT000006072665&amp;idArticle=LEGIARTI000006685776&amp;dateTexte=&amp;categorieLien=cid" TargetMode="External"/><Relationship Id="rId39" Type="http://schemas.openxmlformats.org/officeDocument/2006/relationships/fontTable" Target="fontTable.xml"/><Relationship Id="rId21" Type="http://schemas.openxmlformats.org/officeDocument/2006/relationships/hyperlink" Target="https://www.legifrance.gouv.fr/affichTexteArticle.do?cidTexte=JORFTEXT000028056315&amp;idArticle=JORFARTI000028056434&amp;categorieLien=cid" TargetMode="External"/><Relationship Id="rId34" Type="http://schemas.openxmlformats.org/officeDocument/2006/relationships/hyperlink" Target="https://www.legifrance.gouv.fr/affichCodeArticle.do?cidTexte=LEGITEXT000031366350&amp;idArticle=LEGIARTI000031367721&amp;dateTexte=&amp;categorieLien=cid" TargetMode="External"/><Relationship Id="rId7" Type="http://schemas.openxmlformats.org/officeDocument/2006/relationships/endnotes" Target="endnotes.xml"/><Relationship Id="rId12" Type="http://schemas.openxmlformats.org/officeDocument/2006/relationships/hyperlink" Target="https://www.legifrance.gouv.fr/affichCodeArticle.do?cidTexte=LEGITEXT000031366350&amp;idArticle=LEGIARTI000031367708&amp;dateTexte=&amp;categorieLien=cid" TargetMode="External"/><Relationship Id="rId17" Type="http://schemas.openxmlformats.org/officeDocument/2006/relationships/hyperlink" Target="https://www.legifrance.gouv.fr/affichCodeArticle.do?cidTexte=LEGITEXT000006074236&amp;idArticle=LEGIARTI000006845612&amp;dateTexte=&amp;categorieLien=cid" TargetMode="External"/><Relationship Id="rId25" Type="http://schemas.openxmlformats.org/officeDocument/2006/relationships/hyperlink" Target="https://www.legifrance.gouv.fr/affichCodeArticle.do?cidTexte=LEGITEXT000031366350&amp;idArticle=LEGIARTI000031367689&amp;dateTexte=&amp;categorieLien=cid" TargetMode="External"/><Relationship Id="rId33" Type="http://schemas.openxmlformats.org/officeDocument/2006/relationships/hyperlink" Target="https://www.legifrance.gouv.fr/affichCodeArticle.do?cidTexte=LEGITEXT000006074236&amp;idArticle=LEGIARTI000006845612&amp;dateTexte=&amp;categorieLien=cid"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affichCodeArticle.do?cidTexte=LEGITEXT000031366350&amp;idArticle=LEGIARTI000031367778&amp;dateTexte=&amp;categorieLien=cid" TargetMode="External"/><Relationship Id="rId20" Type="http://schemas.openxmlformats.org/officeDocument/2006/relationships/hyperlink" Target="https://www.legifrance.gouv.fr/affichCodeArticle.do?cidTexte=LEGITEXT000031366350&amp;idArticle=LEGIARTI000033205535&amp;dateTexte=&amp;categorieLien=cid" TargetMode="External"/><Relationship Id="rId29" Type="http://schemas.openxmlformats.org/officeDocument/2006/relationships/hyperlink" Target="https://www.legifrance.gouv.fr/affichCodeArticle.do?cidTexte=LEGITEXT000031366350&amp;idArticle=LEGIARTI000031367708&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3D2C8CAD9D48971703FD64810E37F278.tplgfr36s_3?idSectionTA=LEGISCTA000031367694&amp;cidTexte=LEGITEXT000031366350&amp;dateTexte=20180801" TargetMode="External"/><Relationship Id="rId24" Type="http://schemas.openxmlformats.org/officeDocument/2006/relationships/hyperlink" Target="https://www.legifrance.gouv.fr/affichTexteArticle.do?cidTexte=JORFTEXT000000579088&amp;idArticle=LEGIARTI000006758290&amp;dateTexte=&amp;categorieLien=cid" TargetMode="External"/><Relationship Id="rId32" Type="http://schemas.openxmlformats.org/officeDocument/2006/relationships/hyperlink" Target="https://www.legifrance.gouv.fr/affichCodeArticle.do?cidTexte=LEGITEXT000006074236&amp;idArticle=LEGIARTI000037269071&amp;dateTexte=&amp;categorieLien=id" TargetMode="External"/><Relationship Id="rId37" Type="http://schemas.openxmlformats.org/officeDocument/2006/relationships/hyperlink" Target="https://www.legifrance.gouv.fr/affichCodeArticle.do?cidTexte=LEGITEXT000031366350&amp;idArticle=LEGIARTI000031367721&amp;dateTexte=&amp;categorieLien=ci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Article.do?cidTexte=LEGITEXT000031366350&amp;idArticle=LEGIARTI000031367775&amp;dateTexte=&amp;categorieLien=cid" TargetMode="External"/><Relationship Id="rId23" Type="http://schemas.openxmlformats.org/officeDocument/2006/relationships/hyperlink" Target="https://www.legifrance.gouv.fr/affichCodeArticle.do?cidTexte=LEGITEXT000006072665&amp;idArticle=LEGIARTI000006687005&amp;dateTexte=&amp;categorieLien=cid" TargetMode="External"/><Relationship Id="rId28" Type="http://schemas.openxmlformats.org/officeDocument/2006/relationships/hyperlink" Target="https://www.legifrance.gouv.fr/affichTexteArticle.do;jsessionid=3D2C8CAD9D48971703FD64810E37F278.tplgfr36s_3?cidTexte=JORFTEXT000031360943&amp;idArticle=LEGIARTI000031365132&amp;dateTexte=20151025" TargetMode="External"/><Relationship Id="rId36" Type="http://schemas.openxmlformats.org/officeDocument/2006/relationships/hyperlink" Target="https://www.legifrance.gouv.fr/affichCodeArticle.do?cidTexte=LEGITEXT000006070719&amp;idArticle=LEGIARTI000006417944&amp;dateTexte=&amp;categorieLien=cid" TargetMode="External"/><Relationship Id="rId10" Type="http://schemas.openxmlformats.org/officeDocument/2006/relationships/hyperlink" Target="https://www.legifrance.gouv.fr/affichCode.do;jsessionid=3D2C8CAD9D48971703FD64810E37F278.tplgfr36s_3?idSectionTA=LEGISCTA000031367692&amp;cidTexte=LEGITEXT000031366350&amp;dateTexte=20180801" TargetMode="External"/><Relationship Id="rId19" Type="http://schemas.openxmlformats.org/officeDocument/2006/relationships/hyperlink" Target="https://www.legifrance.gouv.fr/affichCodeArticle.do?cidTexte=LEGITEXT000031366350&amp;idArticle=LEGIARTI000031367708&amp;dateTexte=&amp;categorieLien=cid" TargetMode="External"/><Relationship Id="rId31" Type="http://schemas.openxmlformats.org/officeDocument/2006/relationships/hyperlink" Target="https://www.legifrance.gouv.fr/affichCodeArticle.do?cidTexte=LEGITEXT000006074236&amp;idArticle=LEGIARTI000006845610&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do;jsessionid=3D2C8CAD9D48971703FD64810E37F278.tplgfr36s_3?idSectionTA=LEGISCTA000031367685&amp;cidTexte=LEGITEXT000031366350&amp;dateTexte=20180801" TargetMode="External"/><Relationship Id="rId14" Type="http://schemas.openxmlformats.org/officeDocument/2006/relationships/hyperlink" Target="https://www.legifrance.gouv.fr/affichCodeArticle.do?cidTexte=LEGITEXT000031366350&amp;idArticle=LEGIARTI000031367689&amp;dateTexte=&amp;categorieLien=cid" TargetMode="External"/><Relationship Id="rId22" Type="http://schemas.openxmlformats.org/officeDocument/2006/relationships/hyperlink" Target="https://www.legifrance.gouv.fr/affichCodeArticle.do?cidTexte=LEGITEXT000006072665&amp;idArticle=LEGIARTI000006690708&amp;dateTexte=&amp;categorieLien=cid" TargetMode="External"/><Relationship Id="rId27" Type="http://schemas.openxmlformats.org/officeDocument/2006/relationships/hyperlink" Target="https://www.legifrance.gouv.fr/affichCodeArticle.do;jsessionid=3D2C8CAD9D48971703FD64810E37F278.tplgfr36s_3?idArticle=LEGIARTI000031367719&amp;cidTexte=LEGITEXT000031366350&amp;dateTexte=20180801" TargetMode="External"/><Relationship Id="rId30" Type="http://schemas.openxmlformats.org/officeDocument/2006/relationships/hyperlink" Target="https://www.legifrance.gouv.fr/affichCodeArticle.do?cidTexte=LEGITEXT000031366350&amp;idArticle=LEGIARTI000031367716&amp;dateTexte=&amp;categorieLien=cid" TargetMode="External"/><Relationship Id="rId35" Type="http://schemas.openxmlformats.org/officeDocument/2006/relationships/hyperlink" Target="https://www.legifrance.gouv.fr/affichCodeArticle.do?cidTexte=LEGITEXT000006074236&amp;idArticle=LEGIARTI000006845612&amp;dateTexte=&amp;categorieLien=cid" TargetMode="External"/><Relationship Id="rId8" Type="http://schemas.openxmlformats.org/officeDocument/2006/relationships/hyperlink" Target="https://www.legifrance.gouv.fr/affichCode.do;jsessionid=3D2C8CAD9D48971703FD64810E37F278.tplgfr36s_3?cidTexte=LEGITEXT000031366350&amp;dateTexte=20180801"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CA9F-00BC-41DB-8826-1CEA46E2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5522</Words>
  <Characters>30376</Characters>
  <Application>Microsoft Office Word</Application>
  <DocSecurity>4</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35827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BERTHELIER CAROLE</cp:lastModifiedBy>
  <cp:revision>2</cp:revision>
  <cp:lastPrinted>2019-05-20T08:40:00Z</cp:lastPrinted>
  <dcterms:created xsi:type="dcterms:W3CDTF">2020-03-11T13:54:00Z</dcterms:created>
  <dcterms:modified xsi:type="dcterms:W3CDTF">2020-03-11T13:54:00Z</dcterms:modified>
</cp:coreProperties>
</file>